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B0BCE" w14:textId="77777777" w:rsidR="00C16FD5" w:rsidRDefault="00C16FD5" w:rsidP="00C16FD5">
      <w:pPr>
        <w:rPr>
          <w:rStyle w:val="Seitenzahl"/>
          <w:b/>
          <w:sz w:val="28"/>
          <w:szCs w:val="28"/>
        </w:rPr>
      </w:pPr>
    </w:p>
    <w:p w14:paraId="5C7B0BCF" w14:textId="77777777" w:rsidR="00B73D92" w:rsidRDefault="00B73D92" w:rsidP="00B73D92">
      <w:pPr>
        <w:spacing w:after="920"/>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tblGrid>
      <w:tr w:rsidR="00B73D92" w:rsidRPr="00A3077E" w14:paraId="5C7B0BD1" w14:textId="77777777" w:rsidTr="004F4436">
        <w:trPr>
          <w:trHeight w:val="1814"/>
        </w:trPr>
        <w:tc>
          <w:tcPr>
            <w:tcW w:w="5103" w:type="dxa"/>
          </w:tcPr>
          <w:p w14:paraId="4FC367D0" w14:textId="77777777" w:rsidR="00B73D92" w:rsidRDefault="004F4436" w:rsidP="001E5251">
            <w:pPr>
              <w:spacing w:after="60"/>
            </w:pPr>
            <w:r>
              <w:t>Bundesamt für wirtschaftliche Landesversorgung</w:t>
            </w:r>
          </w:p>
          <w:p w14:paraId="38284BDF" w14:textId="77777777" w:rsidR="00A3077E" w:rsidRDefault="00A3077E" w:rsidP="001E5251">
            <w:pPr>
              <w:spacing w:after="60"/>
            </w:pPr>
            <w:r>
              <w:t>Bernastrasse 28</w:t>
            </w:r>
          </w:p>
          <w:p w14:paraId="65C6178D" w14:textId="77777777" w:rsidR="004F4436" w:rsidRDefault="00A3077E" w:rsidP="001E5251">
            <w:pPr>
              <w:spacing w:after="60"/>
            </w:pPr>
            <w:r>
              <w:t>3003 Bern</w:t>
            </w:r>
          </w:p>
          <w:p w14:paraId="57149CF8" w14:textId="77777777" w:rsidR="00A3077E" w:rsidRDefault="00A3077E" w:rsidP="00A3077E"/>
          <w:p w14:paraId="5FB2E4F5" w14:textId="3FA636ED" w:rsidR="00A3077E" w:rsidRPr="00A3077E" w:rsidRDefault="00A3077E" w:rsidP="00A3077E">
            <w:pPr>
              <w:rPr>
                <w:i/>
                <w:iCs/>
                <w:lang w:val="it-IT"/>
              </w:rPr>
            </w:pPr>
            <w:r w:rsidRPr="00A3077E">
              <w:rPr>
                <w:i/>
                <w:iCs/>
                <w:lang w:val="it-IT"/>
              </w:rPr>
              <w:t xml:space="preserve">Per E-Mail an: </w:t>
            </w:r>
            <w:hyperlink r:id="rId13" w:history="1">
              <w:r w:rsidRPr="00A3077E">
                <w:rPr>
                  <w:rStyle w:val="Hyperlink"/>
                  <w:i/>
                  <w:iCs/>
                  <w:lang w:val="it-IT"/>
                </w:rPr>
                <w:t>energie@bwl.admin.ch</w:t>
              </w:r>
            </w:hyperlink>
          </w:p>
          <w:p w14:paraId="5C7B0BD0" w14:textId="7F6B3A44" w:rsidR="00A3077E" w:rsidRPr="00A3077E" w:rsidRDefault="00A3077E" w:rsidP="00A3077E">
            <w:pPr>
              <w:rPr>
                <w:lang w:val="it-IT"/>
              </w:rPr>
            </w:pPr>
          </w:p>
        </w:tc>
      </w:tr>
    </w:tbl>
    <w:p w14:paraId="5C7B0BD2" w14:textId="75E4696F" w:rsidR="00B73D92" w:rsidRPr="007D199A" w:rsidRDefault="00B73D92" w:rsidP="00B73D92">
      <w:pPr>
        <w:pStyle w:val="Datum"/>
      </w:pPr>
      <w:r w:rsidRPr="00DB23CA">
        <w:t>Bern,</w:t>
      </w:r>
      <w:r w:rsidR="00366958" w:rsidRPr="00DB23CA">
        <w:t xml:space="preserve"> </w:t>
      </w:r>
      <w:r w:rsidR="00366958" w:rsidRPr="00DB23CA">
        <w:fldChar w:fldCharType="begin"/>
      </w:r>
      <w:r w:rsidR="00366958" w:rsidRPr="00DB23CA">
        <w:instrText xml:space="preserve"> TIME \@ "dd.MM.yyyy" </w:instrText>
      </w:r>
      <w:r w:rsidR="00366958" w:rsidRPr="00DB23CA">
        <w:fldChar w:fldCharType="separate"/>
      </w:r>
      <w:r w:rsidR="00BF0A98">
        <w:rPr>
          <w:noProof/>
        </w:rPr>
        <w:t>10.11.2023</w:t>
      </w:r>
      <w:r w:rsidR="00366958" w:rsidRPr="00DB23CA">
        <w:fldChar w:fldCharType="end"/>
      </w:r>
    </w:p>
    <w:p w14:paraId="5C7B0BD3" w14:textId="023A8923" w:rsidR="00B73D92" w:rsidRPr="00CC0F77" w:rsidRDefault="00B73D92" w:rsidP="00B73D92">
      <w:pPr>
        <w:pStyle w:val="KontaktangabenAbsender"/>
      </w:pPr>
    </w:p>
    <w:p w14:paraId="5C7B0BD4" w14:textId="3532A8D9" w:rsidR="00B73D92" w:rsidRPr="007431F9" w:rsidRDefault="009E15B4" w:rsidP="008120F1">
      <w:pPr>
        <w:pStyle w:val="Brieftitel"/>
      </w:pPr>
      <w:r w:rsidRPr="007431F9">
        <w:t xml:space="preserve">Stellungnahme VöV zur Vernehmlassung der </w:t>
      </w:r>
      <w:r w:rsidR="008120F1" w:rsidRPr="007431F9">
        <w:t>Verordnung über Massnahmen zur Senkung des Verbrauchs von elektrischer Energie im Personenverkehr sowie im Güterverkehr auf der Schiene</w:t>
      </w:r>
    </w:p>
    <w:p w14:paraId="5C7B0BD5" w14:textId="77777777" w:rsidR="00B73D92" w:rsidRPr="007431F9" w:rsidRDefault="00B73D92" w:rsidP="00B73D92"/>
    <w:p w14:paraId="5C7B0BD6" w14:textId="77777777" w:rsidR="00B73D92" w:rsidRPr="007431F9" w:rsidRDefault="00B73D92" w:rsidP="00B73D92"/>
    <w:p w14:paraId="5C7B0BD7" w14:textId="13F5A9E4" w:rsidR="00B73D92" w:rsidRPr="007431F9" w:rsidRDefault="009E15B4" w:rsidP="00B73D92">
      <w:r w:rsidRPr="007431F9">
        <w:t>Sehr geehrte Damen und Herren</w:t>
      </w:r>
    </w:p>
    <w:p w14:paraId="5C7B0BD8" w14:textId="77777777" w:rsidR="00B73D92" w:rsidRPr="007431F9" w:rsidRDefault="00B73D92" w:rsidP="00B73D92"/>
    <w:p w14:paraId="7B3219D6" w14:textId="73844A7F" w:rsidR="00F20055" w:rsidRPr="007431F9" w:rsidRDefault="008120F1" w:rsidP="00005D95">
      <w:pPr>
        <w:spacing w:after="120"/>
      </w:pPr>
      <w:r w:rsidRPr="007431F9">
        <w:rPr>
          <w:b/>
          <w:bCs/>
        </w:rPr>
        <w:t xml:space="preserve">Wir bedanken uns für die Gelegenheit zur Stellungnahme </w:t>
      </w:r>
      <w:r w:rsidR="005C2F25" w:rsidRPr="007431F9">
        <w:rPr>
          <w:b/>
          <w:bCs/>
        </w:rPr>
        <w:t>betreffend die titelgenannte Verordnung. Der Verband öffentlicher Verkehr (VöV)</w:t>
      </w:r>
      <w:r w:rsidR="00AC19D7" w:rsidRPr="007431F9">
        <w:rPr>
          <w:b/>
          <w:bCs/>
        </w:rPr>
        <w:t xml:space="preserve"> </w:t>
      </w:r>
      <w:r w:rsidR="00B81DE7" w:rsidRPr="007431F9">
        <w:rPr>
          <w:b/>
          <w:bCs/>
        </w:rPr>
        <w:t xml:space="preserve">begrüsst ausdrücklich, </w:t>
      </w:r>
      <w:r w:rsidR="00F20055" w:rsidRPr="007431F9">
        <w:rPr>
          <w:b/>
          <w:bCs/>
        </w:rPr>
        <w:t>dass</w:t>
      </w:r>
      <w:r w:rsidR="001A0F56" w:rsidRPr="007431F9">
        <w:rPr>
          <w:b/>
          <w:bCs/>
        </w:rPr>
        <w:t xml:space="preserve"> mit dem vorliegenden Verordnungsentwurf</w:t>
      </w:r>
      <w:r w:rsidR="00F20055" w:rsidRPr="007431F9">
        <w:rPr>
          <w:b/>
          <w:bCs/>
        </w:rPr>
        <w:t xml:space="preserve"> für den öffentlichen Verkehr inkl. Güterverkehr (öV) </w:t>
      </w:r>
      <w:r w:rsidR="00113D7D" w:rsidRPr="007431F9">
        <w:rPr>
          <w:b/>
          <w:bCs/>
        </w:rPr>
        <w:t xml:space="preserve">im Falle einer Strommangellage </w:t>
      </w:r>
      <w:r w:rsidR="00F20055" w:rsidRPr="007431F9">
        <w:rPr>
          <w:b/>
          <w:bCs/>
        </w:rPr>
        <w:t>eine effektive Lösung gefunden werden konnte</w:t>
      </w:r>
      <w:r w:rsidR="00F20055" w:rsidRPr="007431F9">
        <w:t>.</w:t>
      </w:r>
    </w:p>
    <w:p w14:paraId="4C161569" w14:textId="352AD6C9" w:rsidR="00F20055" w:rsidRDefault="00595CF8" w:rsidP="00005D95">
      <w:pPr>
        <w:spacing w:after="120"/>
      </w:pPr>
      <w:r w:rsidRPr="007431F9">
        <w:t>Der VöV unterstützt</w:t>
      </w:r>
      <w:r>
        <w:t xml:space="preserve"> grundsätzlich den </w:t>
      </w:r>
      <w:r w:rsidR="00F20055">
        <w:t>Verordnungsentwurf</w:t>
      </w:r>
      <w:r>
        <w:t xml:space="preserve">, denn </w:t>
      </w:r>
      <w:r w:rsidR="000D645D">
        <w:t>er</w:t>
      </w:r>
      <w:r w:rsidR="00F20055">
        <w:t xml:space="preserve"> enthält die erforderlichen Elemente und Szenarien für die ausserordentliche Reduktion des Strombedarfs im öV. </w:t>
      </w:r>
      <w:r w:rsidR="000D645D">
        <w:t xml:space="preserve">Für </w:t>
      </w:r>
      <w:r w:rsidR="00E613F9">
        <w:t>deren</w:t>
      </w:r>
      <w:r w:rsidR="000D645D">
        <w:t xml:space="preserve"> robuste Anwendung </w:t>
      </w:r>
      <w:r w:rsidR="00F20055">
        <w:t xml:space="preserve">besteht </w:t>
      </w:r>
      <w:r w:rsidR="004570E4">
        <w:t xml:space="preserve">jedoch </w:t>
      </w:r>
      <w:r w:rsidR="00F20055">
        <w:t>Verbesserungsbedarf insb</w:t>
      </w:r>
      <w:r w:rsidR="004570E4">
        <w:t>esondere</w:t>
      </w:r>
      <w:r w:rsidR="00F20055">
        <w:t xml:space="preserve"> in folgenden drei Bereichen, </w:t>
      </w:r>
      <w:r w:rsidR="008F205A">
        <w:t>die</w:t>
      </w:r>
      <w:r w:rsidR="00F20055">
        <w:t xml:space="preserve"> wir </w:t>
      </w:r>
      <w:r w:rsidR="004570E4">
        <w:t>im beiliegenden Antwortformular</w:t>
      </w:r>
      <w:r w:rsidR="00100A21">
        <w:t xml:space="preserve"> spezifisch</w:t>
      </w:r>
      <w:r w:rsidR="00F20055">
        <w:t xml:space="preserve"> </w:t>
      </w:r>
      <w:r w:rsidR="00100A21">
        <w:t xml:space="preserve">darlegen und </w:t>
      </w:r>
      <w:r w:rsidR="00F20055">
        <w:t>begründen</w:t>
      </w:r>
      <w:r w:rsidR="00100A21">
        <w:t>.</w:t>
      </w:r>
    </w:p>
    <w:p w14:paraId="064041ED" w14:textId="77777777" w:rsidR="00F20055" w:rsidRDefault="00F20055" w:rsidP="00005D95">
      <w:pPr>
        <w:spacing w:after="120"/>
      </w:pPr>
      <w:r>
        <w:t xml:space="preserve">1. Der </w:t>
      </w:r>
      <w:r w:rsidRPr="008B2334">
        <w:rPr>
          <w:u w:val="single"/>
        </w:rPr>
        <w:t>Geltungsbereich</w:t>
      </w:r>
      <w:r>
        <w:t xml:space="preserve"> ist zu eng gefasst, das Bewirtschaftungsmodell öV </w:t>
      </w:r>
      <w:r w:rsidRPr="00EB09BC">
        <w:t>zielte von Beginn weg und explizit auf eine Gesamtlösung für den versorgungsrelevanten öV</w:t>
      </w:r>
      <w:r>
        <w:t>.</w:t>
      </w:r>
    </w:p>
    <w:p w14:paraId="6A2DE056" w14:textId="040D453F" w:rsidR="00F20055" w:rsidRDefault="00F20055" w:rsidP="00005D95">
      <w:pPr>
        <w:spacing w:after="120"/>
      </w:pPr>
      <w:r>
        <w:t>2. In den Erläuterungen und teilweise im Verordnungsentwurf wurde</w:t>
      </w:r>
      <w:r w:rsidR="008C245B">
        <w:t xml:space="preserve"> auf </w:t>
      </w:r>
      <w:r w:rsidRPr="008B2334">
        <w:rPr>
          <w:u w:val="single"/>
        </w:rPr>
        <w:t>für das Gesamtverständnis wichtige Hinweise und Informationen</w:t>
      </w:r>
      <w:r>
        <w:t xml:space="preserve"> verzichtet, die im Falle einer Krise den unter Druck handelnden Stellen fehlen werden. </w:t>
      </w:r>
      <w:r w:rsidRPr="00714677">
        <w:rPr>
          <w:b/>
          <w:bCs/>
        </w:rPr>
        <w:t>Dies betrifft vor allem die Steuerung bzw. Beeinflussung der Nachfrage im öffentlichen Personenverkehr</w:t>
      </w:r>
      <w:r>
        <w:t xml:space="preserve">, was bei </w:t>
      </w:r>
      <w:r w:rsidRPr="00673077">
        <w:t>Angebotsreduktionen im öV</w:t>
      </w:r>
      <w:r>
        <w:t xml:space="preserve"> entscheidend ist und die g</w:t>
      </w:r>
      <w:r w:rsidRPr="00673077">
        <w:t xml:space="preserve">rösste Herausforderung </w:t>
      </w:r>
      <w:r>
        <w:t>darstellt.</w:t>
      </w:r>
    </w:p>
    <w:p w14:paraId="7D0428C4" w14:textId="77777777" w:rsidR="00F20055" w:rsidRPr="002A271C" w:rsidRDefault="00F20055" w:rsidP="00005D95">
      <w:pPr>
        <w:spacing w:after="120"/>
        <w:rPr>
          <w:bCs/>
        </w:rPr>
      </w:pPr>
      <w:r>
        <w:t xml:space="preserve">Zu beachten ist hierbei, </w:t>
      </w:r>
      <w:r w:rsidRPr="002A271C">
        <w:t xml:space="preserve">dass </w:t>
      </w:r>
      <w:r w:rsidRPr="007E0A71">
        <w:rPr>
          <w:b/>
          <w:bCs/>
        </w:rPr>
        <w:t xml:space="preserve">Reduktionen im öV-Angebot </w:t>
      </w:r>
      <w:r w:rsidRPr="004C7715">
        <w:rPr>
          <w:b/>
          <w:bCs/>
        </w:rPr>
        <w:t>nur nachgelagert</w:t>
      </w:r>
      <w:r w:rsidRPr="007E0A71">
        <w:rPr>
          <w:b/>
          <w:bCs/>
        </w:rPr>
        <w:t xml:space="preserve"> zu einem Rückgang der Mobilität</w:t>
      </w:r>
      <w:r w:rsidRPr="002A271C">
        <w:rPr>
          <w:bCs/>
        </w:rPr>
        <w:t xml:space="preserve"> erfolgen können und folglich parallel zu den Bewirtschaftungsmassnahmen flankierende Massnahmen zur Reduktion der Mobilität erforderlich sind:</w:t>
      </w:r>
    </w:p>
    <w:p w14:paraId="239CEC21" w14:textId="77777777" w:rsidR="00F20055" w:rsidRPr="007F033D" w:rsidRDefault="00F20055" w:rsidP="004C7715">
      <w:pPr>
        <w:pStyle w:val="Listenabsatz"/>
        <w:widowControl w:val="0"/>
        <w:numPr>
          <w:ilvl w:val="0"/>
          <w:numId w:val="19"/>
        </w:numPr>
        <w:spacing w:after="120" w:line="260" w:lineRule="atLeast"/>
        <w:ind w:left="426" w:hanging="426"/>
        <w:contextualSpacing w:val="0"/>
      </w:pPr>
      <w:r w:rsidRPr="002A271C">
        <w:t>Eine Reduktion des</w:t>
      </w:r>
      <w:r w:rsidRPr="007F033D">
        <w:t xml:space="preserve"> Angebots ist nur möglich, wenn auch die Anzahl der zu befördernden Personen reduziert werden kann. Ansonsten besteht die Gefahr, dass das Gesamtsystem aufgrund von Überlastungen nicht mehr aufrechterhalten werden kann und ein sicheres Verkehren verunmöglicht wird. </w:t>
      </w:r>
    </w:p>
    <w:p w14:paraId="561B6A74" w14:textId="77777777" w:rsidR="00F20055" w:rsidRPr="007F033D" w:rsidRDefault="00F20055" w:rsidP="004C7715">
      <w:pPr>
        <w:pStyle w:val="Listenabsatz"/>
        <w:widowControl w:val="0"/>
        <w:numPr>
          <w:ilvl w:val="0"/>
          <w:numId w:val="19"/>
        </w:numPr>
        <w:spacing w:after="120" w:line="260" w:lineRule="atLeast"/>
        <w:ind w:left="426" w:hanging="426"/>
        <w:contextualSpacing w:val="0"/>
      </w:pPr>
      <w:r w:rsidRPr="007F033D">
        <w:lastRenderedPageBreak/>
        <w:t>Falls Einschränkungen durch die Behörden angeordnet werden, sind die übrigen Rahmenbedingungen so zu setzen, dass die Leistungen des öV mit den noch vorhandenen Kapazitäten in ausreichender Qualität erbracht werden können.</w:t>
      </w:r>
    </w:p>
    <w:p w14:paraId="74CFD461" w14:textId="77777777" w:rsidR="00F20055" w:rsidRPr="007F033D" w:rsidRDefault="00F20055" w:rsidP="004C7715">
      <w:pPr>
        <w:pStyle w:val="Listenabsatz"/>
        <w:widowControl w:val="0"/>
        <w:numPr>
          <w:ilvl w:val="0"/>
          <w:numId w:val="19"/>
        </w:numPr>
        <w:spacing w:after="120" w:line="260" w:lineRule="atLeast"/>
        <w:ind w:left="426" w:hanging="426"/>
        <w:contextualSpacing w:val="0"/>
      </w:pPr>
      <w:r w:rsidRPr="007F033D">
        <w:t>Ein besonderes Augenmerk ist auf den verbleibenden Schulverkehr, den sich in einer solchen Situation verändernden Freizeitverkehr und geplante Grossevents mit den zu erwartenden Nachfragespitzen zu legen.</w:t>
      </w:r>
    </w:p>
    <w:p w14:paraId="6413912F" w14:textId="1AABBF23" w:rsidR="00F20055" w:rsidRDefault="00F20055" w:rsidP="00005D95">
      <w:pPr>
        <w:spacing w:after="120"/>
      </w:pPr>
      <w:r w:rsidRPr="00A95870">
        <w:t xml:space="preserve">Es muss sichergestellt werden, dass die verantwortlichen Stellen zur Krisenbewältigung in der Lage sind, auch in den kommenden Jahren die weitreichenden Konsequenzen der entsprechenden Massnahmen abzuschätzen. Aus diesem Grund darf die Verordnung sich nicht nur auf legalistische Vorgaben beschränken, sondern muss auch </w:t>
      </w:r>
      <w:r>
        <w:t xml:space="preserve">weitere </w:t>
      </w:r>
      <w:r w:rsidRPr="00A95870">
        <w:t xml:space="preserve">Aspekte wie “flankierende Massnahmen” berücksichtigen.  </w:t>
      </w:r>
    </w:p>
    <w:p w14:paraId="5C7B0BDB" w14:textId="553A7F6F" w:rsidR="00B73D92" w:rsidRDefault="00F20055" w:rsidP="00005D95">
      <w:pPr>
        <w:spacing w:after="120"/>
      </w:pPr>
      <w:r w:rsidRPr="0053065C">
        <w:t xml:space="preserve">3. </w:t>
      </w:r>
      <w:r w:rsidRPr="00287774">
        <w:rPr>
          <w:u w:val="single"/>
        </w:rPr>
        <w:t>Angebote und die Funktion des Schienengüterverkehrs</w:t>
      </w:r>
      <w:r>
        <w:t xml:space="preserve"> müssen so lange wie möglich aufrechterhalten werden, um die Versorgung der Schweizer Wirtschaft, die Landesversorgung und den Transitgüterverkehr sicherzustellen. Diese Priorisierung weicht von der im Normalfall geltenden Gleichbehandlungsregel des Personen- und Güterverkehrs ab, wie sie für Ereignisse und Fälle von Beeinträchtigungen rechtlich festgelegt ist. </w:t>
      </w:r>
      <w:r w:rsidRPr="00714677">
        <w:rPr>
          <w:b/>
          <w:bCs/>
        </w:rPr>
        <w:t xml:space="preserve">Aus diesem Grund ist eine rechtliche Klarstellung auf Ebene dieser Verordnung notwendig, wonach der Güterverkehr auf der Schiene in einer </w:t>
      </w:r>
      <w:r w:rsidR="00483D4A" w:rsidRPr="00714677">
        <w:rPr>
          <w:b/>
          <w:bCs/>
        </w:rPr>
        <w:t>Stromm</w:t>
      </w:r>
      <w:r w:rsidRPr="00714677">
        <w:rPr>
          <w:b/>
          <w:bCs/>
        </w:rPr>
        <w:t>angellage Priorität vor dem Personenverkehr hat</w:t>
      </w:r>
      <w:r>
        <w:t>.</w:t>
      </w:r>
    </w:p>
    <w:p w14:paraId="3018A8FC" w14:textId="47D7C00A" w:rsidR="00483D4A" w:rsidRDefault="006E7111" w:rsidP="00005D95">
      <w:pPr>
        <w:spacing w:after="120"/>
      </w:pPr>
      <w:r>
        <w:t xml:space="preserve">Wir bedanken </w:t>
      </w:r>
      <w:r w:rsidRPr="007431F9">
        <w:t xml:space="preserve">uns für die Berücksichtigung unserer Anliegen und stehen Ihnen für Fragen und die weitere Konkretisierung </w:t>
      </w:r>
      <w:r w:rsidR="00BA7659" w:rsidRPr="007431F9">
        <w:t>der Verordnung sehr gerne zur Verfügung.</w:t>
      </w:r>
    </w:p>
    <w:p w14:paraId="021E43B8" w14:textId="77777777" w:rsidR="00BA7659" w:rsidRDefault="00BA7659" w:rsidP="00005D95">
      <w:pPr>
        <w:spacing w:after="120"/>
      </w:pPr>
    </w:p>
    <w:p w14:paraId="5C7B0BDC" w14:textId="77777777" w:rsidR="00B73D92" w:rsidRPr="00934859" w:rsidRDefault="00B73D92" w:rsidP="00005D95">
      <w:pPr>
        <w:spacing w:after="120"/>
      </w:pPr>
      <w:r>
        <w:t>Freundliche Grüsse</w:t>
      </w:r>
    </w:p>
    <w:p w14:paraId="5C7B0BDD" w14:textId="23C2C110" w:rsidR="00B73D92" w:rsidRDefault="00FC6296" w:rsidP="00B73D92">
      <w:r w:rsidRPr="0089005A">
        <w:rPr>
          <w:noProof/>
        </w:rPr>
        <w:drawing>
          <wp:inline distT="0" distB="0" distL="0" distR="0" wp14:anchorId="017544AE" wp14:editId="0AD86DBA">
            <wp:extent cx="1504950" cy="518424"/>
            <wp:effectExtent l="0" t="0" r="0" b="0"/>
            <wp:docPr id="2034214685" name="Grafik 2034214685" descr="Ein Bild, das Text, Gliederfüß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Gliederfüßer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0968" cy="523942"/>
                    </a:xfrm>
                    <a:prstGeom prst="rect">
                      <a:avLst/>
                    </a:prstGeom>
                    <a:noFill/>
                  </pic:spPr>
                </pic:pic>
              </a:graphicData>
            </a:graphic>
          </wp:inline>
        </w:drawing>
      </w:r>
    </w:p>
    <w:p w14:paraId="5C7B0BDF" w14:textId="77777777" w:rsidR="00B73D92" w:rsidRPr="00934859" w:rsidRDefault="00B73D92" w:rsidP="00B73D92"/>
    <w:p w14:paraId="5C7B0BE0" w14:textId="7AE18D00" w:rsidR="00B73D92" w:rsidRPr="007431F9" w:rsidRDefault="007431F9" w:rsidP="00B73D92">
      <w:r w:rsidRPr="007431F9">
        <w:t>Ueli Stückelberger</w:t>
      </w:r>
    </w:p>
    <w:p w14:paraId="5C7B0BE1" w14:textId="0F606DD4" w:rsidR="00B73D92" w:rsidRPr="00934859" w:rsidRDefault="007431F9" w:rsidP="00B73D92">
      <w:r w:rsidRPr="007431F9">
        <w:t>Direktor</w:t>
      </w:r>
    </w:p>
    <w:p w14:paraId="5C7B0BE2" w14:textId="77777777" w:rsidR="00B73D92" w:rsidRDefault="00B73D92" w:rsidP="00B73D92"/>
    <w:p w14:paraId="7B36AB21" w14:textId="77777777" w:rsidR="00FC6296" w:rsidRDefault="00FC6296" w:rsidP="00B73D92"/>
    <w:p w14:paraId="4AAD4B2B" w14:textId="77777777" w:rsidR="00FC6296" w:rsidRDefault="00FC6296" w:rsidP="00B73D92"/>
    <w:p w14:paraId="5C7B0BE3" w14:textId="77777777" w:rsidR="00B73D92" w:rsidRDefault="00B73D92" w:rsidP="00B73D92"/>
    <w:p w14:paraId="5C7B0BE4" w14:textId="5D5D21A7" w:rsidR="00B73D92" w:rsidRPr="00D41E1C" w:rsidRDefault="00B73D92" w:rsidP="00B73D92">
      <w:pPr>
        <w:rPr>
          <w:sz w:val="16"/>
        </w:rPr>
      </w:pPr>
      <w:r w:rsidRPr="00D41E1C">
        <w:rPr>
          <w:sz w:val="16"/>
        </w:rPr>
        <w:t>Beilage:</w:t>
      </w:r>
    </w:p>
    <w:p w14:paraId="5C7B0BE5" w14:textId="714774EA" w:rsidR="00B73D92" w:rsidRPr="00D41E1C" w:rsidRDefault="00FE6390" w:rsidP="00B73D92">
      <w:pPr>
        <w:pStyle w:val="Listenabsatz"/>
        <w:numPr>
          <w:ilvl w:val="0"/>
          <w:numId w:val="18"/>
        </w:numPr>
        <w:ind w:left="142" w:hanging="142"/>
        <w:rPr>
          <w:sz w:val="16"/>
        </w:rPr>
      </w:pPr>
      <w:r>
        <w:rPr>
          <w:sz w:val="16"/>
        </w:rPr>
        <w:t>Antwortformular</w:t>
      </w:r>
    </w:p>
    <w:p w14:paraId="5C7B0BE6" w14:textId="77777777" w:rsidR="00B73D92" w:rsidRPr="00D41E1C" w:rsidRDefault="00B73D92" w:rsidP="00B73D92">
      <w:pPr>
        <w:rPr>
          <w:sz w:val="16"/>
        </w:rPr>
      </w:pPr>
    </w:p>
    <w:p w14:paraId="5C7B0BEA" w14:textId="77777777" w:rsidR="00C16FD5" w:rsidRPr="00C16FD5" w:rsidRDefault="00C16FD5" w:rsidP="00C16FD5">
      <w:pPr>
        <w:rPr>
          <w:rStyle w:val="Seitenzahl"/>
          <w:rFonts w:cstheme="minorHAnsi"/>
          <w:b/>
          <w:sz w:val="28"/>
          <w:szCs w:val="28"/>
        </w:rPr>
      </w:pPr>
    </w:p>
    <w:sectPr w:rsidR="00C16FD5" w:rsidRPr="00C16FD5" w:rsidSect="00C16FD5">
      <w:footerReference w:type="default" r:id="rId15"/>
      <w:headerReference w:type="first" r:id="rId16"/>
      <w:footerReference w:type="first" r:id="rId17"/>
      <w:pgSz w:w="11906" w:h="16838"/>
      <w:pgMar w:top="1701" w:right="851" w:bottom="1843" w:left="1418" w:header="567" w:footer="736"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 wne:kcmPrimary="0338">
      <wne:acd wne:acdName="acd7"/>
    </wne:keymap>
    <wne:keymap wne:kcmPrimary="0339">
      <wne:acd wne:acdName="acd8"/>
    </wne:keymap>
    <wne:keymap wne:kcmPrimary="0354">
      <wne:acd wne:acdName="acd10"/>
    </wne:keymap>
    <wne:keymap wne:kcmPrimary="03BF">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 wne:argValue="AgBUAHIAYQBrAHQAYQBuAGQAdQBtAC0AVABpAHQAZQBsA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8B9B0" w14:textId="77777777" w:rsidR="00495E0F" w:rsidRDefault="00495E0F" w:rsidP="00F91D37">
      <w:r>
        <w:separator/>
      </w:r>
    </w:p>
  </w:endnote>
  <w:endnote w:type="continuationSeparator" w:id="0">
    <w:p w14:paraId="73A6D200" w14:textId="77777777" w:rsidR="00495E0F" w:rsidRDefault="00495E0F" w:rsidP="00F9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Times New Roman"/>
    <w:panose1 w:val="00000000000000000000"/>
    <w:charset w:val="00"/>
    <w:family w:val="swiss"/>
    <w:notTrueType/>
    <w:pitch w:val="variable"/>
    <w:sig w:usb0="800000AF" w:usb1="4000204A" w:usb2="00000000" w:usb3="00000000" w:csb0="00000001" w:csb1="00000000"/>
  </w:font>
  <w:font w:name="HelveticaNeueLT Com 55 Roman">
    <w:altName w:val="Arial"/>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508212"/>
      <w:docPartObj>
        <w:docPartGallery w:val="Page Numbers (Bottom of Page)"/>
        <w:docPartUnique/>
      </w:docPartObj>
    </w:sdtPr>
    <w:sdtEndPr>
      <w:rPr>
        <w:rFonts w:ascii="Arial" w:hAnsi="Arial" w:cs="Arial"/>
        <w:sz w:val="20"/>
        <w:szCs w:val="20"/>
      </w:rPr>
    </w:sdtEndPr>
    <w:sdtContent>
      <w:p w14:paraId="5C7B0BEF" w14:textId="77777777" w:rsidR="00500294" w:rsidRPr="00C16FD5" w:rsidRDefault="00C16FD5" w:rsidP="00C16FD5">
        <w:pPr>
          <w:pStyle w:val="Fuzeile"/>
          <w:ind w:right="-2"/>
          <w:jc w:val="right"/>
          <w:rPr>
            <w:rFonts w:ascii="Arial" w:hAnsi="Arial" w:cs="Arial"/>
            <w:sz w:val="20"/>
            <w:szCs w:val="20"/>
          </w:rPr>
        </w:pPr>
        <w:r w:rsidRPr="00C16FD5">
          <w:rPr>
            <w:rFonts w:ascii="Arial" w:hAnsi="Arial" w:cs="Arial"/>
            <w:sz w:val="20"/>
            <w:szCs w:val="20"/>
          </w:rPr>
          <w:fldChar w:fldCharType="begin"/>
        </w:r>
        <w:r w:rsidRPr="00C16FD5">
          <w:rPr>
            <w:rFonts w:ascii="Arial" w:hAnsi="Arial" w:cs="Arial"/>
            <w:sz w:val="20"/>
            <w:szCs w:val="20"/>
          </w:rPr>
          <w:instrText>PAGE   \* MERGEFORMAT</w:instrText>
        </w:r>
        <w:r w:rsidRPr="00C16FD5">
          <w:rPr>
            <w:rFonts w:ascii="Arial" w:hAnsi="Arial" w:cs="Arial"/>
            <w:sz w:val="20"/>
            <w:szCs w:val="20"/>
          </w:rPr>
          <w:fldChar w:fldCharType="separate"/>
        </w:r>
        <w:r w:rsidR="00B73D92" w:rsidRPr="00B73D92">
          <w:rPr>
            <w:rFonts w:ascii="Arial" w:hAnsi="Arial" w:cs="Arial"/>
            <w:noProof/>
            <w:sz w:val="20"/>
            <w:szCs w:val="20"/>
            <w:lang w:val="de-DE"/>
          </w:rPr>
          <w:t>2</w:t>
        </w:r>
        <w:r w:rsidRPr="00C16FD5">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0BF1" w14:textId="22DFB0BD" w:rsidR="00056077" w:rsidRPr="00366958" w:rsidRDefault="0069550A" w:rsidP="0069550A">
    <w:pPr>
      <w:pStyle w:val="Fuzeile"/>
      <w:rPr>
        <w:rFonts w:ascii="Arial" w:hAnsi="Arial" w:cs="Arial"/>
      </w:rPr>
    </w:pPr>
    <w:r>
      <w:rPr>
        <w:noProof/>
        <w:lang w:eastAsia="de-CH"/>
      </w:rPr>
      <mc:AlternateContent>
        <mc:Choice Requires="wps">
          <w:drawing>
            <wp:anchor distT="0" distB="0" distL="114300" distR="114300" simplePos="0" relativeHeight="251666431" behindDoc="1" locked="0" layoutInCell="1" allowOverlap="1" wp14:anchorId="5C7B0BF5" wp14:editId="5C7B0BF6">
              <wp:simplePos x="0" y="0"/>
              <wp:positionH relativeFrom="page">
                <wp:posOffset>180340</wp:posOffset>
              </wp:positionH>
              <wp:positionV relativeFrom="page">
                <wp:posOffset>9827564</wp:posOffset>
              </wp:positionV>
              <wp:extent cx="7200000" cy="604800"/>
              <wp:effectExtent l="0" t="0" r="1270" b="5080"/>
              <wp:wrapNone/>
              <wp:docPr id="7" name="Rechteck 7"/>
              <wp:cNvGraphicFramePr/>
              <a:graphic xmlns:a="http://schemas.openxmlformats.org/drawingml/2006/main">
                <a:graphicData uri="http://schemas.microsoft.com/office/word/2010/wordprocessingShape">
                  <wps:wsp>
                    <wps:cNvSpPr/>
                    <wps:spPr>
                      <a:xfrm>
                        <a:off x="0" y="0"/>
                        <a:ext cx="7200000" cy="604800"/>
                      </a:xfrm>
                      <a:prstGeom prst="rect">
                        <a:avLst/>
                      </a:prstGeom>
                      <a:solidFill>
                        <a:srgbClr val="EAF0F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2DD17" id="Rechteck 7" o:spid="_x0000_s1026" style="position:absolute;margin-left:14.2pt;margin-top:773.8pt;width:566.95pt;height:47.6pt;z-index:-2516500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" fillcolor="#eaf0f9" stroked="f" strokeweight="2pt">
              <w10:wrap anchorx="page" anchory="page"/>
            </v:rect>
          </w:pict>
        </mc:Fallback>
      </mc:AlternateContent>
    </w:r>
    <w:r w:rsidR="00056077" w:rsidRPr="0069550A">
      <w:tab/>
    </w:r>
    <w:r w:rsidR="001432D1">
      <w:tab/>
    </w:r>
    <w:r w:rsidRPr="00366958">
      <w:rPr>
        <w:rFonts w:ascii="Arial" w:hAnsi="Arial" w:cs="Arial"/>
      </w:rPr>
      <w:t>Dählhölzliweg 12</w:t>
    </w:r>
    <w:r w:rsidR="00E070A2" w:rsidRPr="00366958">
      <w:rPr>
        <w:rFonts w:ascii="Arial" w:hAnsi="Arial" w:cs="Arial"/>
      </w:rPr>
      <w:tab/>
    </w:r>
    <w:hyperlink r:id="rId1" w:history="1">
      <w:r w:rsidR="00D176AC" w:rsidRPr="00366958">
        <w:rPr>
          <w:rStyle w:val="Hyperlink"/>
          <w:rFonts w:ascii="Arial" w:hAnsi="Arial" w:cs="Arial"/>
        </w:rPr>
        <w:t>info@</w:t>
      </w:r>
    </w:hyperlink>
    <w:r w:rsidR="00D176AC" w:rsidRPr="00366958">
      <w:rPr>
        <w:rStyle w:val="Hyperlink"/>
        <w:rFonts w:ascii="Arial" w:hAnsi="Arial" w:cs="Arial"/>
      </w:rPr>
      <w:t>voev.ch</w:t>
    </w:r>
  </w:p>
  <w:p w14:paraId="5C7B0BF2" w14:textId="7A8C15C1" w:rsidR="00C52869" w:rsidRPr="00366958" w:rsidRDefault="00056077" w:rsidP="0069550A">
    <w:pPr>
      <w:pStyle w:val="Fuzeile"/>
      <w:rPr>
        <w:rFonts w:ascii="Arial" w:hAnsi="Arial" w:cs="Arial"/>
      </w:rPr>
    </w:pPr>
    <w:r w:rsidRPr="00366958">
      <w:rPr>
        <w:rFonts w:ascii="Arial" w:hAnsi="Arial" w:cs="Arial"/>
      </w:rPr>
      <w:tab/>
    </w:r>
    <w:r w:rsidR="001432D1" w:rsidRPr="00366958">
      <w:rPr>
        <w:rFonts w:ascii="Arial" w:hAnsi="Arial" w:cs="Arial"/>
      </w:rPr>
      <w:tab/>
    </w:r>
    <w:r w:rsidR="0069550A" w:rsidRPr="00366958">
      <w:rPr>
        <w:rFonts w:ascii="Arial" w:hAnsi="Arial" w:cs="Arial"/>
      </w:rPr>
      <w:t>CH-3000 Bern 6</w:t>
    </w:r>
    <w:r w:rsidR="00D176AC" w:rsidRPr="00366958">
      <w:rPr>
        <w:rFonts w:ascii="Arial" w:hAnsi="Arial" w:cs="Arial"/>
      </w:rPr>
      <w:t xml:space="preserve"> </w:t>
    </w:r>
    <w:r w:rsidR="00D176AC" w:rsidRPr="00366958">
      <w:rPr>
        <w:rFonts w:ascii="Arial" w:hAnsi="Arial" w:cs="Arial"/>
      </w:rPr>
      <w:tab/>
      <w:t>www.voev.ch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3BAC3" w14:textId="77777777" w:rsidR="00495E0F" w:rsidRDefault="00495E0F" w:rsidP="00F91D37">
      <w:r>
        <w:separator/>
      </w:r>
    </w:p>
  </w:footnote>
  <w:footnote w:type="continuationSeparator" w:id="0">
    <w:p w14:paraId="4E69549D" w14:textId="77777777" w:rsidR="00495E0F" w:rsidRDefault="00495E0F" w:rsidP="00F91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0BF0" w14:textId="77777777" w:rsidR="00503076" w:rsidRPr="00C52869" w:rsidRDefault="00E070A2" w:rsidP="00C52869">
    <w:pPr>
      <w:pStyle w:val="Kopfzeile"/>
    </w:pPr>
    <w:r>
      <w:rPr>
        <w:noProof/>
        <w:lang w:eastAsia="de-CH"/>
      </w:rPr>
      <w:drawing>
        <wp:anchor distT="0" distB="0" distL="114300" distR="114300" simplePos="0" relativeHeight="251667455" behindDoc="1" locked="0" layoutInCell="1" allowOverlap="1" wp14:anchorId="5C7B0BF3" wp14:editId="5C7B0BF4">
          <wp:simplePos x="0" y="0"/>
          <wp:positionH relativeFrom="column">
            <wp:posOffset>3362960</wp:posOffset>
          </wp:positionH>
          <wp:positionV relativeFrom="paragraph">
            <wp:posOffset>-14605</wp:posOffset>
          </wp:positionV>
          <wp:extent cx="2941200" cy="428400"/>
          <wp:effectExtent l="0" t="0" r="0" b="0"/>
          <wp:wrapTight wrapText="bothSides">
            <wp:wrapPolygon edited="0">
              <wp:start x="0" y="0"/>
              <wp:lineTo x="0" y="20190"/>
              <wp:lineTo x="21409" y="20190"/>
              <wp:lineTo x="2140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200" cy="42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41A35"/>
    <w:multiLevelType w:val="hybridMultilevel"/>
    <w:tmpl w:val="72D4B0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A1F796A"/>
    <w:multiLevelType w:val="hybridMultilevel"/>
    <w:tmpl w:val="F6C20964"/>
    <w:lvl w:ilvl="0" w:tplc="C528107E">
      <w:start w:val="1"/>
      <w:numFmt w:val="decimal"/>
      <w:pStyle w:val="Nummerier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E6C639D"/>
    <w:multiLevelType w:val="hybridMultilevel"/>
    <w:tmpl w:val="724E98F4"/>
    <w:lvl w:ilvl="0" w:tplc="10B8ACAA">
      <w:start w:val="1"/>
      <w:numFmt w:val="bullet"/>
      <w:lvlText w:val="­"/>
      <w:lvlJc w:val="left"/>
      <w:pPr>
        <w:ind w:left="720" w:hanging="360"/>
      </w:pPr>
      <w:rPr>
        <w:rFonts w:ascii="HelveticaNeueLT Std Lt" w:hAnsi="HelveticaNeueLT Std L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48D127E"/>
    <w:multiLevelType w:val="hybridMultilevel"/>
    <w:tmpl w:val="421EEF42"/>
    <w:lvl w:ilvl="0" w:tplc="5C8003FE">
      <w:start w:val="1"/>
      <w:numFmt w:val="bullet"/>
      <w:pStyle w:val="Aufzhlung"/>
      <w:lvlText w:val="▪"/>
      <w:lvlJc w:val="left"/>
      <w:pPr>
        <w:ind w:left="360" w:hanging="360"/>
      </w:pPr>
      <w:rPr>
        <w:rFonts w:ascii="Arial" w:hAnsi="Aria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8"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98256244">
    <w:abstractNumId w:val="9"/>
  </w:num>
  <w:num w:numId="2" w16cid:durableId="808786439">
    <w:abstractNumId w:val="7"/>
  </w:num>
  <w:num w:numId="3" w16cid:durableId="1476338333">
    <w:abstractNumId w:val="6"/>
  </w:num>
  <w:num w:numId="4" w16cid:durableId="1462533846">
    <w:abstractNumId w:val="5"/>
  </w:num>
  <w:num w:numId="5" w16cid:durableId="456684276">
    <w:abstractNumId w:val="4"/>
  </w:num>
  <w:num w:numId="6" w16cid:durableId="1605262399">
    <w:abstractNumId w:val="8"/>
  </w:num>
  <w:num w:numId="7" w16cid:durableId="900821635">
    <w:abstractNumId w:val="3"/>
  </w:num>
  <w:num w:numId="8" w16cid:durableId="1070078717">
    <w:abstractNumId w:val="2"/>
  </w:num>
  <w:num w:numId="9" w16cid:durableId="1026174928">
    <w:abstractNumId w:val="1"/>
  </w:num>
  <w:num w:numId="10" w16cid:durableId="1566647651">
    <w:abstractNumId w:val="0"/>
  </w:num>
  <w:num w:numId="11" w16cid:durableId="1100682474">
    <w:abstractNumId w:val="16"/>
  </w:num>
  <w:num w:numId="12" w16cid:durableId="664480884">
    <w:abstractNumId w:val="15"/>
  </w:num>
  <w:num w:numId="13" w16cid:durableId="1493176244">
    <w:abstractNumId w:val="14"/>
  </w:num>
  <w:num w:numId="14" w16cid:durableId="500395588">
    <w:abstractNumId w:val="18"/>
  </w:num>
  <w:num w:numId="15" w16cid:durableId="1802772621">
    <w:abstractNumId w:val="17"/>
  </w:num>
  <w:num w:numId="16" w16cid:durableId="865021684">
    <w:abstractNumId w:val="12"/>
  </w:num>
  <w:num w:numId="17" w16cid:durableId="541867941">
    <w:abstractNumId w:val="11"/>
  </w:num>
  <w:num w:numId="18" w16cid:durableId="1419668456">
    <w:abstractNumId w:val="13"/>
  </w:num>
  <w:num w:numId="19" w16cid:durableId="15696809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it-IT" w:vendorID="64" w:dllVersion="0" w:nlCheck="1" w:checkStyle="0"/>
  <w:activeWritingStyle w:appName="MSWord" w:lang="de-DE" w:vendorID="64" w:dllVersion="0" w:nlCheck="1" w:checkStyle="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C4"/>
    <w:rsid w:val="00002978"/>
    <w:rsid w:val="00005D95"/>
    <w:rsid w:val="0001010F"/>
    <w:rsid w:val="000266B7"/>
    <w:rsid w:val="000409C8"/>
    <w:rsid w:val="00041700"/>
    <w:rsid w:val="00047773"/>
    <w:rsid w:val="00056077"/>
    <w:rsid w:val="00063BC2"/>
    <w:rsid w:val="000701F1"/>
    <w:rsid w:val="000826CC"/>
    <w:rsid w:val="00096E8E"/>
    <w:rsid w:val="000B595D"/>
    <w:rsid w:val="000C135D"/>
    <w:rsid w:val="000D645D"/>
    <w:rsid w:val="000E756F"/>
    <w:rsid w:val="00100A21"/>
    <w:rsid w:val="00106688"/>
    <w:rsid w:val="001134C7"/>
    <w:rsid w:val="00113D7D"/>
    <w:rsid w:val="001432D1"/>
    <w:rsid w:val="00144122"/>
    <w:rsid w:val="00154677"/>
    <w:rsid w:val="00167916"/>
    <w:rsid w:val="00173ECE"/>
    <w:rsid w:val="001A0F56"/>
    <w:rsid w:val="001E5251"/>
    <w:rsid w:val="001F4A7E"/>
    <w:rsid w:val="001F4B8C"/>
    <w:rsid w:val="0023205B"/>
    <w:rsid w:val="00243EAB"/>
    <w:rsid w:val="00267F71"/>
    <w:rsid w:val="00290E37"/>
    <w:rsid w:val="002D38AE"/>
    <w:rsid w:val="002F06AA"/>
    <w:rsid w:val="0032330D"/>
    <w:rsid w:val="00333A1B"/>
    <w:rsid w:val="003514EE"/>
    <w:rsid w:val="00364EE3"/>
    <w:rsid w:val="00366958"/>
    <w:rsid w:val="003F1A56"/>
    <w:rsid w:val="00424553"/>
    <w:rsid w:val="0043273C"/>
    <w:rsid w:val="004379D2"/>
    <w:rsid w:val="004570E4"/>
    <w:rsid w:val="00483D4A"/>
    <w:rsid w:val="00495E0F"/>
    <w:rsid w:val="004A039B"/>
    <w:rsid w:val="004C7715"/>
    <w:rsid w:val="004D179F"/>
    <w:rsid w:val="004F4436"/>
    <w:rsid w:val="00500294"/>
    <w:rsid w:val="00503076"/>
    <w:rsid w:val="00526C93"/>
    <w:rsid w:val="00591832"/>
    <w:rsid w:val="00592841"/>
    <w:rsid w:val="00595CF8"/>
    <w:rsid w:val="005C2F25"/>
    <w:rsid w:val="006044D5"/>
    <w:rsid w:val="00622FDC"/>
    <w:rsid w:val="00642F26"/>
    <w:rsid w:val="0065274C"/>
    <w:rsid w:val="00686D14"/>
    <w:rsid w:val="00687ED7"/>
    <w:rsid w:val="0069550A"/>
    <w:rsid w:val="006E0F4E"/>
    <w:rsid w:val="006E7111"/>
    <w:rsid w:val="006F0345"/>
    <w:rsid w:val="006F0469"/>
    <w:rsid w:val="00711147"/>
    <w:rsid w:val="00714677"/>
    <w:rsid w:val="007277E3"/>
    <w:rsid w:val="00734458"/>
    <w:rsid w:val="007419CF"/>
    <w:rsid w:val="007431F9"/>
    <w:rsid w:val="00774E70"/>
    <w:rsid w:val="00775C08"/>
    <w:rsid w:val="00796CEE"/>
    <w:rsid w:val="007B7255"/>
    <w:rsid w:val="007D16E5"/>
    <w:rsid w:val="007D199A"/>
    <w:rsid w:val="007D2411"/>
    <w:rsid w:val="008120F1"/>
    <w:rsid w:val="00841B44"/>
    <w:rsid w:val="00870C38"/>
    <w:rsid w:val="00883CC4"/>
    <w:rsid w:val="008C245B"/>
    <w:rsid w:val="008F205A"/>
    <w:rsid w:val="008F217C"/>
    <w:rsid w:val="00907605"/>
    <w:rsid w:val="009613D8"/>
    <w:rsid w:val="00993990"/>
    <w:rsid w:val="00995CBA"/>
    <w:rsid w:val="0099678C"/>
    <w:rsid w:val="009B0C96"/>
    <w:rsid w:val="009C222B"/>
    <w:rsid w:val="009C67A8"/>
    <w:rsid w:val="009D201B"/>
    <w:rsid w:val="009D5D9C"/>
    <w:rsid w:val="009E15B4"/>
    <w:rsid w:val="009E2171"/>
    <w:rsid w:val="00A3077E"/>
    <w:rsid w:val="00A57815"/>
    <w:rsid w:val="00A62F82"/>
    <w:rsid w:val="00AB2DD5"/>
    <w:rsid w:val="00AC19D7"/>
    <w:rsid w:val="00AD36B2"/>
    <w:rsid w:val="00AF47AE"/>
    <w:rsid w:val="00B32ABB"/>
    <w:rsid w:val="00B41FD3"/>
    <w:rsid w:val="00B73D92"/>
    <w:rsid w:val="00B803E7"/>
    <w:rsid w:val="00B81DE7"/>
    <w:rsid w:val="00BA4DDE"/>
    <w:rsid w:val="00BA7659"/>
    <w:rsid w:val="00BC655F"/>
    <w:rsid w:val="00BF0A98"/>
    <w:rsid w:val="00C16FD5"/>
    <w:rsid w:val="00C26222"/>
    <w:rsid w:val="00C51D2F"/>
    <w:rsid w:val="00C52869"/>
    <w:rsid w:val="00CA348A"/>
    <w:rsid w:val="00CA400C"/>
    <w:rsid w:val="00CB2CE6"/>
    <w:rsid w:val="00CC0F77"/>
    <w:rsid w:val="00D032BF"/>
    <w:rsid w:val="00D176AC"/>
    <w:rsid w:val="00D2776E"/>
    <w:rsid w:val="00D41E1C"/>
    <w:rsid w:val="00D9415C"/>
    <w:rsid w:val="00DB23CA"/>
    <w:rsid w:val="00E070A2"/>
    <w:rsid w:val="00E25DCD"/>
    <w:rsid w:val="00E269E1"/>
    <w:rsid w:val="00E31677"/>
    <w:rsid w:val="00E45F13"/>
    <w:rsid w:val="00E510BC"/>
    <w:rsid w:val="00E574B8"/>
    <w:rsid w:val="00E613F9"/>
    <w:rsid w:val="00E73CB2"/>
    <w:rsid w:val="00EA59B8"/>
    <w:rsid w:val="00EC2DF9"/>
    <w:rsid w:val="00ED5D63"/>
    <w:rsid w:val="00F016BC"/>
    <w:rsid w:val="00F0660B"/>
    <w:rsid w:val="00F123AE"/>
    <w:rsid w:val="00F20055"/>
    <w:rsid w:val="00F31B0B"/>
    <w:rsid w:val="00F73331"/>
    <w:rsid w:val="00F900A8"/>
    <w:rsid w:val="00F91D37"/>
    <w:rsid w:val="00FC6296"/>
    <w:rsid w:val="00FD6FB4"/>
    <w:rsid w:val="00FE6390"/>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7B0BCE"/>
  <w15:docId w15:val="{3DC73D9B-CC91-402D-BCCD-9FA07BFA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4"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1E1C"/>
    <w:pPr>
      <w:spacing w:after="0" w:line="240" w:lineRule="auto"/>
    </w:pPr>
  </w:style>
  <w:style w:type="paragraph" w:styleId="berschrift1">
    <w:name w:val="heading 1"/>
    <w:basedOn w:val="Standard"/>
    <w:next w:val="Standard"/>
    <w:link w:val="berschrift1Zchn"/>
    <w:uiPriority w:val="9"/>
    <w:qFormat/>
    <w:rsid w:val="00056077"/>
    <w:pPr>
      <w:keepNext/>
      <w:keepLines/>
      <w:spacing w:before="480" w:after="120"/>
      <w:outlineLvl w:val="0"/>
    </w:pPr>
    <w:rPr>
      <w:rFonts w:asciiTheme="majorHAnsi" w:eastAsiaTheme="majorEastAsia" w:hAnsiTheme="majorHAnsi" w:cstheme="majorBidi"/>
      <w:b/>
      <w:bCs/>
      <w:sz w:val="32"/>
      <w:szCs w:val="28"/>
    </w:rPr>
  </w:style>
  <w:style w:type="paragraph" w:styleId="berschrift2">
    <w:name w:val="heading 2"/>
    <w:basedOn w:val="Standard"/>
    <w:next w:val="Standard"/>
    <w:link w:val="berschrift2Zchn"/>
    <w:uiPriority w:val="9"/>
    <w:unhideWhenUsed/>
    <w:qFormat/>
    <w:rsid w:val="00056077"/>
    <w:pPr>
      <w:keepNext/>
      <w:keepLines/>
      <w:spacing w:before="240" w:after="120"/>
      <w:outlineLvl w:val="1"/>
    </w:pPr>
    <w:rPr>
      <w:rFonts w:asciiTheme="majorHAnsi" w:eastAsiaTheme="majorEastAsia" w:hAnsiTheme="majorHAnsi" w:cstheme="majorBidi"/>
      <w:b/>
      <w:bCs/>
      <w:sz w:val="28"/>
      <w:szCs w:val="26"/>
    </w:rPr>
  </w:style>
  <w:style w:type="paragraph" w:styleId="berschrift3">
    <w:name w:val="heading 3"/>
    <w:basedOn w:val="Standard"/>
    <w:next w:val="Standard"/>
    <w:link w:val="berschrift3Zchn"/>
    <w:uiPriority w:val="9"/>
    <w:unhideWhenUsed/>
    <w:qFormat/>
    <w:rsid w:val="00056077"/>
    <w:pPr>
      <w:keepNext/>
      <w:keepLines/>
      <w:spacing w:before="240" w:after="120"/>
      <w:outlineLvl w:val="2"/>
    </w:pPr>
    <w:rPr>
      <w:rFonts w:asciiTheme="majorHAnsi" w:eastAsiaTheme="majorEastAsia" w:hAnsiTheme="majorHAnsi" w:cstheme="majorBidi"/>
      <w:b/>
      <w:sz w:val="26"/>
      <w:szCs w:val="24"/>
    </w:rPr>
  </w:style>
  <w:style w:type="paragraph" w:styleId="berschrift4">
    <w:name w:val="heading 4"/>
    <w:basedOn w:val="Standard"/>
    <w:next w:val="Standard"/>
    <w:link w:val="berschrift4Zchn"/>
    <w:uiPriority w:val="9"/>
    <w:unhideWhenUsed/>
    <w:rsid w:val="00E510BC"/>
    <w:pPr>
      <w:keepNext/>
      <w:keepLines/>
      <w:spacing w:before="4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E510BC"/>
    <w:pPr>
      <w:keepNext/>
      <w:keepLines/>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unhideWhenUsed/>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unhideWhenUsed/>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unhideWhenUsed/>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74"/>
    <w:unhideWhenUsed/>
    <w:rsid w:val="00883CC4"/>
    <w:rPr>
      <w:color w:val="auto"/>
      <w:u w:val="none"/>
    </w:rPr>
  </w:style>
  <w:style w:type="paragraph" w:styleId="Kopfzeile">
    <w:name w:val="header"/>
    <w:basedOn w:val="Standard"/>
    <w:link w:val="KopfzeileZchn"/>
    <w:uiPriority w:val="79"/>
    <w:unhideWhenUsed/>
    <w:rsid w:val="00F91D37"/>
    <w:pPr>
      <w:tabs>
        <w:tab w:val="center" w:pos="4536"/>
        <w:tab w:val="right" w:pos="9072"/>
      </w:tabs>
    </w:pPr>
  </w:style>
  <w:style w:type="character" w:customStyle="1" w:styleId="KopfzeileZchn">
    <w:name w:val="Kopfzeile Zchn"/>
    <w:basedOn w:val="Absatz-Standardschriftart"/>
    <w:link w:val="Kopfzeile"/>
    <w:uiPriority w:val="79"/>
    <w:rsid w:val="00F73331"/>
  </w:style>
  <w:style w:type="paragraph" w:styleId="Fuzeile">
    <w:name w:val="footer"/>
    <w:basedOn w:val="Standard"/>
    <w:link w:val="FuzeileZchn"/>
    <w:uiPriority w:val="99"/>
    <w:unhideWhenUsed/>
    <w:rsid w:val="0069550A"/>
    <w:pPr>
      <w:tabs>
        <w:tab w:val="left" w:pos="5558"/>
        <w:tab w:val="left" w:pos="6957"/>
        <w:tab w:val="left" w:pos="8647"/>
      </w:tabs>
      <w:ind w:right="-569"/>
    </w:pPr>
    <w:rPr>
      <w:rFonts w:ascii="Arial Narrow" w:hAnsi="Arial Narrow"/>
      <w:sz w:val="18"/>
      <w:szCs w:val="18"/>
    </w:rPr>
  </w:style>
  <w:style w:type="character" w:customStyle="1" w:styleId="FuzeileZchn">
    <w:name w:val="Fußzeile Zchn"/>
    <w:basedOn w:val="Absatz-Standardschriftart"/>
    <w:link w:val="Fuzeile"/>
    <w:uiPriority w:val="99"/>
    <w:rsid w:val="0069550A"/>
    <w:rPr>
      <w:rFonts w:ascii="Arial Narrow" w:hAnsi="Arial Narrow"/>
      <w:sz w:val="18"/>
      <w:szCs w:val="18"/>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rsid w:val="009C67A8"/>
    <w:pPr>
      <w:ind w:left="720"/>
      <w:contextualSpacing/>
    </w:pPr>
  </w:style>
  <w:style w:type="paragraph" w:styleId="Aufzhlungszeichen">
    <w:name w:val="List Bullet"/>
    <w:basedOn w:val="Listenabsatz"/>
    <w:uiPriority w:val="99"/>
    <w:unhideWhenUsed/>
    <w:rsid w:val="009C67A8"/>
    <w:pPr>
      <w:numPr>
        <w:numId w:val="12"/>
      </w:numPr>
    </w:pPr>
  </w:style>
  <w:style w:type="paragraph" w:styleId="Aufzhlungszeichen2">
    <w:name w:val="List Bullet 2"/>
    <w:basedOn w:val="Listenabsatz"/>
    <w:uiPriority w:val="99"/>
    <w:unhideWhenUsed/>
    <w:rsid w:val="009C67A8"/>
    <w:pPr>
      <w:numPr>
        <w:ilvl w:val="1"/>
        <w:numId w:val="12"/>
      </w:numPr>
    </w:pPr>
  </w:style>
  <w:style w:type="paragraph" w:styleId="Aufzhlungszeichen3">
    <w:name w:val="List Bullet 3"/>
    <w:basedOn w:val="Listenabsatz"/>
    <w:uiPriority w:val="99"/>
    <w:unhideWhenUsed/>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56077"/>
    <w:rPr>
      <w:rFonts w:asciiTheme="majorHAnsi" w:eastAsiaTheme="majorEastAsia" w:hAnsiTheme="majorHAnsi" w:cstheme="majorBidi"/>
      <w:b/>
      <w:bCs/>
      <w:sz w:val="32"/>
      <w:szCs w:val="28"/>
    </w:rPr>
  </w:style>
  <w:style w:type="character" w:customStyle="1" w:styleId="berschrift2Zchn">
    <w:name w:val="Überschrift 2 Zchn"/>
    <w:basedOn w:val="Absatz-Standardschriftart"/>
    <w:link w:val="berschrift2"/>
    <w:uiPriority w:val="9"/>
    <w:rsid w:val="00056077"/>
    <w:rPr>
      <w:rFonts w:asciiTheme="majorHAnsi" w:eastAsiaTheme="majorEastAsia" w:hAnsiTheme="majorHAnsi" w:cstheme="majorBidi"/>
      <w:b/>
      <w:bCs/>
      <w:sz w:val="28"/>
      <w:szCs w:val="26"/>
    </w:rPr>
  </w:style>
  <w:style w:type="paragraph" w:styleId="Titel">
    <w:name w:val="Title"/>
    <w:basedOn w:val="Standard"/>
    <w:next w:val="Standard"/>
    <w:link w:val="TitelZchn"/>
    <w:uiPriority w:val="10"/>
    <w:qFormat/>
    <w:rsid w:val="000826CC"/>
    <w:pPr>
      <w:spacing w:after="300"/>
      <w:contextualSpacing/>
    </w:pPr>
    <w:rPr>
      <w:rFonts w:asciiTheme="majorHAnsi" w:eastAsiaTheme="majorEastAsia" w:hAnsiTheme="majorHAnsi" w:cstheme="majorBidi"/>
      <w:b/>
      <w:spacing w:val="5"/>
      <w:kern w:val="28"/>
      <w:sz w:val="72"/>
      <w:szCs w:val="52"/>
    </w:rPr>
  </w:style>
  <w:style w:type="character" w:customStyle="1" w:styleId="TitelZchn">
    <w:name w:val="Titel Zchn"/>
    <w:basedOn w:val="Absatz-Standardschriftart"/>
    <w:link w:val="Titel"/>
    <w:uiPriority w:val="10"/>
    <w:rsid w:val="000826CC"/>
    <w:rPr>
      <w:rFonts w:asciiTheme="majorHAnsi" w:eastAsiaTheme="majorEastAsia" w:hAnsiTheme="majorHAnsi" w:cstheme="majorBidi"/>
      <w:b/>
      <w:spacing w:val="5"/>
      <w:kern w:val="28"/>
      <w:sz w:val="72"/>
      <w:szCs w:val="52"/>
    </w:rPr>
  </w:style>
  <w:style w:type="paragraph" w:customStyle="1" w:styleId="Brieftitel">
    <w:name w:val="Brieftitel"/>
    <w:basedOn w:val="Standard"/>
    <w:link w:val="BrieftitelZchn"/>
    <w:uiPriority w:val="14"/>
    <w:qFormat/>
    <w:rsid w:val="0032330D"/>
    <w:rPr>
      <w:rFonts w:asciiTheme="majorHAnsi" w:hAnsiTheme="majorHAnsi"/>
      <w:b/>
    </w:rPr>
  </w:style>
  <w:style w:type="character" w:customStyle="1" w:styleId="BrieftitelZchn">
    <w:name w:val="Brieftitel Zchn"/>
    <w:basedOn w:val="Absatz-Standardschriftart"/>
    <w:link w:val="Brieftitel"/>
    <w:uiPriority w:val="14"/>
    <w:rsid w:val="00F73331"/>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056077"/>
    <w:rPr>
      <w:rFonts w:asciiTheme="majorHAnsi" w:eastAsiaTheme="majorEastAsia" w:hAnsiTheme="majorHAnsi" w:cstheme="majorBidi"/>
      <w:b/>
      <w:sz w:val="26"/>
      <w:szCs w:val="24"/>
    </w:rPr>
  </w:style>
  <w:style w:type="character" w:customStyle="1" w:styleId="berschrift4Zchn">
    <w:name w:val="Überschrift 4 Zchn"/>
    <w:basedOn w:val="Absatz-Standardschriftart"/>
    <w:link w:val="berschrift4"/>
    <w:uiPriority w:val="9"/>
    <w:rsid w:val="00E510BC"/>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E510B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rsid w:val="00E510BC"/>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rsid w:val="00E510BC"/>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rsid w:val="00796CE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796CEE"/>
    <w:rPr>
      <w:rFonts w:asciiTheme="majorHAnsi" w:eastAsiaTheme="majorEastAsia" w:hAnsiTheme="majorHAnsi" w:cstheme="majorBidi"/>
      <w:i/>
      <w:iCs/>
      <w:color w:val="272727" w:themeColor="text1" w:themeTint="D8"/>
      <w:sz w:val="21"/>
      <w:szCs w:val="21"/>
    </w:rPr>
  </w:style>
  <w:style w:type="paragraph" w:customStyle="1" w:styleId="Aufzhlung">
    <w:name w:val="Aufzählung"/>
    <w:basedOn w:val="Listenabsatz"/>
    <w:uiPriority w:val="2"/>
    <w:qFormat/>
    <w:rsid w:val="00056077"/>
    <w:pPr>
      <w:numPr>
        <w:numId w:val="15"/>
      </w:numPr>
      <w:ind w:left="284" w:hanging="284"/>
    </w:pPr>
    <w:rPr>
      <w:lang w:val="it-CH"/>
    </w:rPr>
  </w:style>
  <w:style w:type="paragraph" w:customStyle="1" w:styleId="Traktandum-Text">
    <w:name w:val="Traktandum-Text"/>
    <w:basedOn w:val="Aufzhlung"/>
    <w:uiPriority w:val="18"/>
    <w:unhideWhenUsed/>
    <w:rsid w:val="00E269E1"/>
    <w:pPr>
      <w:numPr>
        <w:numId w:val="0"/>
      </w:numPr>
      <w:tabs>
        <w:tab w:val="left" w:pos="7938"/>
      </w:tabs>
      <w:ind w:left="426" w:right="848"/>
    </w:pPr>
  </w:style>
  <w:style w:type="paragraph" w:customStyle="1" w:styleId="Traktandum-Titel">
    <w:name w:val="Traktandum-Titel"/>
    <w:basedOn w:val="Aufzhlung"/>
    <w:next w:val="Traktandum-Text"/>
    <w:uiPriority w:val="18"/>
    <w:unhideWhenUsed/>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rsid w:val="0032330D"/>
    <w:rPr>
      <w:vanish/>
      <w:color w:val="A6A6A6" w:themeColor="background1" w:themeShade="A6"/>
      <w:sz w:val="18"/>
      <w:szCs w:val="18"/>
    </w:rPr>
  </w:style>
  <w:style w:type="character" w:styleId="BesuchterLink">
    <w:name w:val="FollowedHyperlink"/>
    <w:basedOn w:val="Hyperlink"/>
    <w:uiPriority w:val="75"/>
    <w:rsid w:val="00F73331"/>
    <w:rPr>
      <w:color w:val="auto"/>
      <w:u w:val="none"/>
    </w:rPr>
  </w:style>
  <w:style w:type="paragraph" w:styleId="Untertitel">
    <w:name w:val="Subtitle"/>
    <w:basedOn w:val="Standard"/>
    <w:next w:val="Standard"/>
    <w:link w:val="UntertitelZchn"/>
    <w:uiPriority w:val="11"/>
    <w:rsid w:val="000826CC"/>
    <w:pPr>
      <w:numPr>
        <w:ilvl w:val="1"/>
      </w:numPr>
      <w:spacing w:after="160"/>
    </w:pPr>
    <w:rPr>
      <w:rFonts w:eastAsiaTheme="minorEastAsia"/>
      <w:color w:val="000000" w:themeColor="text1"/>
      <w:spacing w:val="15"/>
      <w:sz w:val="52"/>
    </w:rPr>
  </w:style>
  <w:style w:type="character" w:customStyle="1" w:styleId="UntertitelZchn">
    <w:name w:val="Untertitel Zchn"/>
    <w:basedOn w:val="Absatz-Standardschriftart"/>
    <w:link w:val="Untertitel"/>
    <w:uiPriority w:val="11"/>
    <w:rsid w:val="000826CC"/>
    <w:rPr>
      <w:rFonts w:eastAsiaTheme="minorEastAsia"/>
      <w:color w:val="000000" w:themeColor="text1"/>
      <w:spacing w:val="15"/>
      <w:sz w:val="52"/>
    </w:rPr>
  </w:style>
  <w:style w:type="paragraph" w:styleId="Datum">
    <w:name w:val="Date"/>
    <w:basedOn w:val="Standard"/>
    <w:next w:val="Standard"/>
    <w:link w:val="DatumZchn"/>
    <w:uiPriority w:val="15"/>
    <w:rsid w:val="007D199A"/>
    <w:pPr>
      <w:spacing w:before="500"/>
    </w:pPr>
  </w:style>
  <w:style w:type="character" w:customStyle="1" w:styleId="DatumZchn">
    <w:name w:val="Datum Zchn"/>
    <w:basedOn w:val="Absatz-Standardschriftart"/>
    <w:link w:val="Datum"/>
    <w:uiPriority w:val="15"/>
    <w:rsid w:val="007D199A"/>
  </w:style>
  <w:style w:type="paragraph" w:styleId="Funotentext">
    <w:name w:val="footnote text"/>
    <w:basedOn w:val="Standard"/>
    <w:link w:val="FunotentextZchn"/>
    <w:uiPriority w:val="99"/>
    <w:semiHidden/>
    <w:unhideWhenUsed/>
    <w:rsid w:val="00642F26"/>
    <w:rPr>
      <w:sz w:val="20"/>
      <w:szCs w:val="20"/>
    </w:rPr>
  </w:style>
  <w:style w:type="character" w:customStyle="1" w:styleId="FunotentextZchn">
    <w:name w:val="Fußnotentext Zchn"/>
    <w:basedOn w:val="Absatz-Standardschriftart"/>
    <w:link w:val="Funotentext"/>
    <w:uiPriority w:val="99"/>
    <w:semiHidden/>
    <w:rsid w:val="00642F26"/>
    <w:rPr>
      <w:sz w:val="20"/>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customStyle="1" w:styleId="KontaktangabenAbsender">
    <w:name w:val="Kontaktangaben Absender"/>
    <w:basedOn w:val="Standard"/>
    <w:rsid w:val="00CC0F77"/>
    <w:pPr>
      <w:spacing w:after="1000"/>
    </w:pPr>
    <w:rPr>
      <w:rFonts w:ascii="Arial" w:hAnsi="Arial" w:cs="Arial"/>
      <w:sz w:val="16"/>
      <w:szCs w:val="16"/>
    </w:rPr>
  </w:style>
  <w:style w:type="paragraph" w:customStyle="1" w:styleId="Nummerierung">
    <w:name w:val="Nummerierung"/>
    <w:basedOn w:val="Listenabsatz"/>
    <w:uiPriority w:val="3"/>
    <w:qFormat/>
    <w:rsid w:val="00056077"/>
    <w:pPr>
      <w:numPr>
        <w:numId w:val="17"/>
      </w:numPr>
      <w:ind w:left="284" w:hanging="284"/>
    </w:pPr>
  </w:style>
  <w:style w:type="paragraph" w:customStyle="1" w:styleId="FusszeileSeitenzahl">
    <w:name w:val="Fusszeile Seitenzahl"/>
    <w:basedOn w:val="Standard"/>
    <w:uiPriority w:val="99"/>
    <w:rsid w:val="00D41E1C"/>
    <w:pPr>
      <w:tabs>
        <w:tab w:val="right" w:pos="9637"/>
      </w:tabs>
    </w:pPr>
    <w:rPr>
      <w:sz w:val="18"/>
      <w:szCs w:val="18"/>
    </w:rPr>
  </w:style>
  <w:style w:type="character" w:styleId="Seitenzahl">
    <w:name w:val="page number"/>
    <w:basedOn w:val="Absatz-Standardschriftart"/>
    <w:uiPriority w:val="99"/>
    <w:rsid w:val="00C16FD5"/>
  </w:style>
  <w:style w:type="character" w:styleId="NichtaufgelsteErwhnung">
    <w:name w:val="Unresolved Mention"/>
    <w:basedOn w:val="Absatz-Standardschriftart"/>
    <w:uiPriority w:val="99"/>
    <w:semiHidden/>
    <w:unhideWhenUsed/>
    <w:rsid w:val="00D176AC"/>
    <w:rPr>
      <w:color w:val="605E5C"/>
      <w:shd w:val="clear" w:color="auto" w:fill="E1DFDD"/>
    </w:rPr>
  </w:style>
  <w:style w:type="character" w:styleId="Kommentarzeichen">
    <w:name w:val="annotation reference"/>
    <w:uiPriority w:val="99"/>
    <w:semiHidden/>
    <w:unhideWhenUsed/>
    <w:rsid w:val="00F20055"/>
    <w:rPr>
      <w:sz w:val="16"/>
      <w:szCs w:val="16"/>
    </w:rPr>
  </w:style>
  <w:style w:type="paragraph" w:styleId="Kommentartext">
    <w:name w:val="annotation text"/>
    <w:basedOn w:val="Standard"/>
    <w:link w:val="KommentartextZchn"/>
    <w:uiPriority w:val="99"/>
    <w:unhideWhenUsed/>
    <w:rsid w:val="00F20055"/>
    <w:pPr>
      <w:widowControl w:val="0"/>
      <w:spacing w:after="260" w:line="260" w:lineRule="atLeast"/>
    </w:pPr>
    <w:rPr>
      <w:rFonts w:ascii="Arial" w:eastAsia="Times New Roman" w:hAnsi="Arial" w:cs="Times New Roman"/>
      <w:sz w:val="20"/>
      <w:szCs w:val="20"/>
      <w:lang w:eastAsia="de-CH"/>
    </w:rPr>
  </w:style>
  <w:style w:type="character" w:customStyle="1" w:styleId="KommentartextZchn">
    <w:name w:val="Kommentartext Zchn"/>
    <w:basedOn w:val="Absatz-Standardschriftart"/>
    <w:link w:val="Kommentartext"/>
    <w:uiPriority w:val="99"/>
    <w:rsid w:val="00F20055"/>
    <w:rPr>
      <w:rFonts w:ascii="Arial" w:eastAsia="Times New Roman" w:hAnsi="Arial" w:cs="Times New Roman"/>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63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nergie@bwl.admin.ch"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ch-direct">
      <a:dk1>
        <a:sysClr val="windowText" lastClr="000000"/>
      </a:dk1>
      <a:lt1>
        <a:sysClr val="window" lastClr="FFFFFF"/>
      </a:lt1>
      <a:dk2>
        <a:srgbClr val="1F497D"/>
      </a:dk2>
      <a:lt2>
        <a:srgbClr val="D8D8D8"/>
      </a:lt2>
      <a:accent1>
        <a:srgbClr val="6493CD"/>
      </a:accent1>
      <a:accent2>
        <a:srgbClr val="D6766C"/>
      </a:accent2>
      <a:accent3>
        <a:srgbClr val="89C26A"/>
      </a:accent3>
      <a:accent4>
        <a:srgbClr val="8064A2"/>
      </a:accent4>
      <a:accent5>
        <a:srgbClr val="43C2CF"/>
      </a:accent5>
      <a:accent6>
        <a:srgbClr val="F9B045"/>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ff2d33b-e58c-4b22-aaee-1c3e400aa24b">
      <Terms xmlns="http://schemas.microsoft.com/office/infopath/2007/PartnerControls"/>
    </lcf76f155ced4ddcb4097134ff3c332f>
    <TaxCatchAll xmlns="dd2d40b1-f6cb-4cdd-b8f9-486b41866926" xsi:nil="true"/>
    <_dlc_DocId xmlns="fc48761f-100f-4b21-bfba-e6963edc687a">VXEHHNPPKHJR-1000582777-677481</_dlc_DocId>
    <_dlc_DocIdUrl xmlns="fc48761f-100f-4b21-bfba-e6963edc687a">
      <Url>https://voev.sharepoint.com/sites/AbtoeffentlicherVerkehrVoeV/_layouts/15/DocIdRedir.aspx?ID=VXEHHNPPKHJR-1000582777-677481</Url>
      <Description>VXEHHNPPKHJR-1000582777-677481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1663C6CEEE474AB7A75D47C7492EF0" ma:contentTypeVersion="18" ma:contentTypeDescription="Create a new document." ma:contentTypeScope="" ma:versionID="f2ff81ae456d45741a550b3f681b60a8">
  <xsd:schema xmlns:xsd="http://www.w3.org/2001/XMLSchema" xmlns:xs="http://www.w3.org/2001/XMLSchema" xmlns:p="http://schemas.microsoft.com/office/2006/metadata/properties" xmlns:ns2="dff2d33b-e58c-4b22-aaee-1c3e400aa24b" xmlns:ns3="fc48761f-100f-4b21-bfba-e6963edc687a" xmlns:ns4="dd2d40b1-f6cb-4cdd-b8f9-486b41866926" targetNamespace="http://schemas.microsoft.com/office/2006/metadata/properties" ma:root="true" ma:fieldsID="77aef1da94ff744203b4403b4fbceab3" ns2:_="" ns3:_="" ns4:_="">
    <xsd:import namespace="dff2d33b-e58c-4b22-aaee-1c3e400aa24b"/>
    <xsd:import namespace="fc48761f-100f-4b21-bfba-e6963edc687a"/>
    <xsd:import namespace="dd2d40b1-f6cb-4cdd-b8f9-486b418669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3:_dlc_DocId" minOccurs="0"/>
                <xsd:element ref="ns3:_dlc_DocIdUrl" minOccurs="0"/>
                <xsd:element ref="ns3:_dlc_DocIdPersistId"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2d33b-e58c-4b22-aaee-1c3e400aa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022d4cd-26ff-4595-90f3-a961ef1aba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48761f-100f-4b21-bfba-e6963edc68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2d40b1-f6cb-4cdd-b8f9-486b41866926"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8f9e9791-aa7c-4f2c-803f-e6e508fcb306}" ma:internalName="TaxCatchAll" ma:showField="CatchAllData" ma:web="fc48761f-100f-4b21-bfba-e6963edc68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20826-DCAB-4495-8BC9-A38E13917682}">
  <ds:schemaRefs>
    <ds:schemaRef ds:uri="http://schemas.microsoft.com/sharepoint/events"/>
  </ds:schemaRefs>
</ds:datastoreItem>
</file>

<file path=customXml/itemProps2.xml><?xml version="1.0" encoding="utf-8"?>
<ds:datastoreItem xmlns:ds="http://schemas.openxmlformats.org/officeDocument/2006/customXml" ds:itemID="{7966A14A-00FC-40FD-BAB9-F573001CAE92}">
  <ds:schemaRefs>
    <ds:schemaRef ds:uri="http://schemas.microsoft.com/office/2006/metadata/properties"/>
    <ds:schemaRef ds:uri="http://schemas.microsoft.com/office/infopath/2007/PartnerControls"/>
    <ds:schemaRef ds:uri="dff2d33b-e58c-4b22-aaee-1c3e400aa24b"/>
    <ds:schemaRef ds:uri="dd2d40b1-f6cb-4cdd-b8f9-486b41866926"/>
    <ds:schemaRef ds:uri="fc48761f-100f-4b21-bfba-e6963edc687a"/>
  </ds:schemaRefs>
</ds:datastoreItem>
</file>

<file path=customXml/itemProps3.xml><?xml version="1.0" encoding="utf-8"?>
<ds:datastoreItem xmlns:ds="http://schemas.openxmlformats.org/officeDocument/2006/customXml" ds:itemID="{5CBBF3B1-192B-466B-BE53-52E5EA08B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2d33b-e58c-4b22-aaee-1c3e400aa24b"/>
    <ds:schemaRef ds:uri="fc48761f-100f-4b21-bfba-e6963edc687a"/>
    <ds:schemaRef ds:uri="dd2d40b1-f6cb-4cdd-b8f9-486b41866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AF4F81-C5E2-4437-85D8-E741BE75FD23}">
  <ds:schemaRefs>
    <ds:schemaRef ds:uri="http://schemas.microsoft.com/sharepoint/v3/contenttype/forms"/>
  </ds:schemaRefs>
</ds:datastoreItem>
</file>

<file path=customXml/itemProps5.xml><?xml version="1.0" encoding="utf-8"?>
<ds:datastoreItem xmlns:ds="http://schemas.openxmlformats.org/officeDocument/2006/customXml" ds:itemID="{6FE8AADC-A743-49C9-8659-F76E005F699F}">
  <ds:schemaRefs>
    <ds:schemaRef ds:uri="http://schemas.openxmlformats.org/officeDocument/2006/bibliography"/>
  </ds:schemaRefs>
</ds:datastoreItem>
</file>

<file path=docMetadata/LabelInfo.xml><?xml version="1.0" encoding="utf-8"?>
<clbl:labelList xmlns:clbl="http://schemas.microsoft.com/office/2020/mipLabelMetadata">
  <clbl:label id="{2cda5d11-f0ac-46b3-967d-af1b2e1bd01a}" enabled="0" method="" siteId="{2cda5d11-f0ac-46b3-967d-af1b2e1bd01a}"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3348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Jonny Wüthrich</dc:creator>
  <cp:lastModifiedBy>Bernhard Adamek</cp:lastModifiedBy>
  <cp:revision>9</cp:revision>
  <cp:lastPrinted>2023-11-10T14:20:00Z</cp:lastPrinted>
  <dcterms:created xsi:type="dcterms:W3CDTF">2023-11-08T16:47:00Z</dcterms:created>
  <dcterms:modified xsi:type="dcterms:W3CDTF">2023-11-10T14:20:00Z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0x010100001663C6CEEE474AB7A75D47C7492EF0</vt:lpwstr>
  </property>
  <property fmtid="{D5CDD505-2E9C-101B-9397-08002B2CF9AE}" pid="3" name="_dlc_DocIdItemGuid">
    <vt:lpwstr>9a6f2716-d752-4a8b-aad8-8c37bc6a11bb</vt:lpwstr>
  </property>
  <property fmtid="{D5CDD505-2E9C-101B-9397-08002B2CF9AE}" pid="4" name="MediaServiceImageTags">
    <vt:lpwstr/>
  </property>
</Properties>
</file>