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80F0" w14:textId="77777777" w:rsidR="00AA7542" w:rsidRPr="00AA7542" w:rsidRDefault="00AA7542" w:rsidP="000767BF">
      <w:pPr>
        <w:autoSpaceDE w:val="0"/>
        <w:autoSpaceDN w:val="0"/>
        <w:adjustRightInd w:val="0"/>
        <w:jc w:val="right"/>
        <w:rPr>
          <w:rFonts w:asciiTheme="majorHAnsi" w:eastAsiaTheme="minorEastAsia" w:hAnsiTheme="majorHAnsi" w:cstheme="majorHAnsi"/>
          <w:bCs/>
          <w:sz w:val="24"/>
          <w:szCs w:val="24"/>
          <w:lang w:val="fr-CH" w:eastAsia="zh-CN"/>
        </w:rPr>
      </w:pPr>
    </w:p>
    <w:p w14:paraId="177A58F6" w14:textId="77777777" w:rsidR="000D4CF5" w:rsidRPr="0083355E" w:rsidRDefault="000D4CF5" w:rsidP="00721549">
      <w:pPr>
        <w:autoSpaceDE w:val="0"/>
        <w:autoSpaceDN w:val="0"/>
        <w:adjustRightInd w:val="0"/>
        <w:rPr>
          <w:rFonts w:asciiTheme="majorHAnsi" w:eastAsiaTheme="minorEastAsia" w:hAnsiTheme="majorHAnsi" w:cstheme="majorHAnsi"/>
          <w:b/>
          <w:bCs/>
          <w:sz w:val="24"/>
          <w:szCs w:val="24"/>
          <w:lang w:val="fr-CH" w:eastAsia="zh-CN"/>
        </w:rPr>
      </w:pPr>
      <w:r w:rsidRPr="0083355E">
        <w:rPr>
          <w:rFonts w:asciiTheme="majorHAnsi" w:eastAsiaTheme="minorEastAsia" w:hAnsiTheme="majorHAnsi" w:cstheme="majorHAnsi"/>
          <w:b/>
          <w:bCs/>
          <w:sz w:val="24"/>
          <w:szCs w:val="24"/>
          <w:lang w:val="fr-CH" w:eastAsia="zh-CN"/>
        </w:rPr>
        <w:t xml:space="preserve">COVID-19 – </w:t>
      </w:r>
      <w:r w:rsidR="004C4DFF" w:rsidRPr="0083355E">
        <w:rPr>
          <w:rFonts w:asciiTheme="majorHAnsi" w:eastAsiaTheme="minorEastAsia" w:hAnsiTheme="majorHAnsi" w:cstheme="majorHAnsi"/>
          <w:b/>
          <w:bCs/>
          <w:sz w:val="24"/>
          <w:szCs w:val="24"/>
          <w:lang w:val="fr-CH" w:eastAsia="zh-CN"/>
        </w:rPr>
        <w:t>Checklist</w:t>
      </w:r>
      <w:r w:rsidRPr="0083355E">
        <w:rPr>
          <w:rFonts w:asciiTheme="majorHAnsi" w:eastAsiaTheme="minorEastAsia" w:hAnsiTheme="majorHAnsi" w:cstheme="majorHAnsi"/>
          <w:b/>
          <w:bCs/>
          <w:sz w:val="24"/>
          <w:szCs w:val="24"/>
          <w:lang w:val="fr-CH" w:eastAsia="zh-CN"/>
        </w:rPr>
        <w:t xml:space="preserve"> pour l</w:t>
      </w:r>
      <w:r w:rsidR="004C4DFF" w:rsidRPr="0083355E">
        <w:rPr>
          <w:rFonts w:asciiTheme="majorHAnsi" w:eastAsiaTheme="minorEastAsia" w:hAnsiTheme="majorHAnsi" w:cstheme="majorHAnsi"/>
          <w:b/>
          <w:bCs/>
          <w:sz w:val="24"/>
          <w:szCs w:val="24"/>
          <w:lang w:val="fr-CH" w:eastAsia="zh-CN"/>
        </w:rPr>
        <w:t>’organisation et le</w:t>
      </w:r>
      <w:r w:rsidRPr="0083355E">
        <w:rPr>
          <w:rFonts w:asciiTheme="majorHAnsi" w:eastAsiaTheme="minorEastAsia" w:hAnsiTheme="majorHAnsi" w:cstheme="majorHAnsi"/>
          <w:b/>
          <w:bCs/>
          <w:sz w:val="24"/>
          <w:szCs w:val="24"/>
          <w:lang w:val="fr-CH" w:eastAsia="zh-CN"/>
        </w:rPr>
        <w:t xml:space="preserve"> contrôle des chantiers</w:t>
      </w:r>
      <w:r w:rsidR="004C4DFF" w:rsidRPr="0083355E">
        <w:rPr>
          <w:rFonts w:asciiTheme="majorHAnsi" w:eastAsiaTheme="minorEastAsia" w:hAnsiTheme="majorHAnsi" w:cstheme="majorHAnsi"/>
          <w:b/>
          <w:bCs/>
          <w:sz w:val="24"/>
          <w:szCs w:val="24"/>
          <w:lang w:val="fr-CH" w:eastAsia="zh-CN"/>
        </w:rPr>
        <w:t xml:space="preserve"> </w:t>
      </w:r>
      <w:r w:rsidR="001E5576" w:rsidRPr="0083355E">
        <w:rPr>
          <w:rFonts w:asciiTheme="majorHAnsi" w:eastAsiaTheme="minorEastAsia" w:hAnsiTheme="majorHAnsi" w:cstheme="majorHAnsi"/>
          <w:b/>
          <w:bCs/>
          <w:sz w:val="24"/>
          <w:szCs w:val="24"/>
          <w:lang w:val="fr-CH" w:eastAsia="zh-CN"/>
        </w:rPr>
        <w:t>de construction</w:t>
      </w:r>
      <w:r w:rsidR="004C4DFF" w:rsidRPr="0083355E">
        <w:rPr>
          <w:rFonts w:asciiTheme="majorHAnsi" w:eastAsiaTheme="minorEastAsia" w:hAnsiTheme="majorHAnsi" w:cstheme="majorHAnsi"/>
          <w:b/>
          <w:bCs/>
          <w:sz w:val="24"/>
          <w:szCs w:val="24"/>
          <w:lang w:val="fr-CH" w:eastAsia="zh-CN"/>
        </w:rPr>
        <w:t xml:space="preserve"> des CFF concernant </w:t>
      </w:r>
      <w:r w:rsidR="00FD7B13" w:rsidRPr="0083355E">
        <w:rPr>
          <w:rFonts w:asciiTheme="majorHAnsi" w:eastAsiaTheme="minorEastAsia" w:hAnsiTheme="majorHAnsi" w:cstheme="majorHAnsi"/>
          <w:b/>
          <w:bCs/>
          <w:sz w:val="24"/>
          <w:szCs w:val="24"/>
          <w:lang w:val="fr-CH" w:eastAsia="zh-CN"/>
        </w:rPr>
        <w:t>les</w:t>
      </w:r>
      <w:r w:rsidRPr="0083355E">
        <w:rPr>
          <w:rFonts w:asciiTheme="majorHAnsi" w:eastAsiaTheme="minorEastAsia" w:hAnsiTheme="majorHAnsi" w:cstheme="majorHAnsi"/>
          <w:b/>
          <w:bCs/>
          <w:sz w:val="24"/>
          <w:szCs w:val="24"/>
          <w:lang w:val="fr-CH" w:eastAsia="zh-CN"/>
        </w:rPr>
        <w:t xml:space="preserve"> mesures sanitaires </w:t>
      </w:r>
      <w:r w:rsidR="00FD7B13" w:rsidRPr="0083355E">
        <w:rPr>
          <w:rFonts w:asciiTheme="majorHAnsi" w:eastAsiaTheme="minorEastAsia" w:hAnsiTheme="majorHAnsi" w:cstheme="majorHAnsi"/>
          <w:b/>
          <w:bCs/>
          <w:sz w:val="24"/>
          <w:szCs w:val="24"/>
          <w:lang w:val="fr-CH" w:eastAsia="zh-CN"/>
        </w:rPr>
        <w:t>à respecter</w:t>
      </w:r>
    </w:p>
    <w:p w14:paraId="4BB38E3D" w14:textId="77777777" w:rsidR="004C4DFF" w:rsidRPr="0083355E" w:rsidRDefault="004C4DFF" w:rsidP="00721549">
      <w:pPr>
        <w:pStyle w:val="berschrift1"/>
        <w:spacing w:after="120" w:line="280" w:lineRule="atLeast"/>
        <w:ind w:left="680" w:hanging="680"/>
        <w:rPr>
          <w:lang w:val="fr-CH"/>
        </w:rPr>
      </w:pPr>
      <w:r w:rsidRPr="0083355E">
        <w:rPr>
          <w:lang w:val="fr-CH"/>
        </w:rPr>
        <w:t>Application</w:t>
      </w:r>
    </w:p>
    <w:p w14:paraId="5FB0ABC6" w14:textId="526317CD" w:rsidR="00965C9E" w:rsidRPr="00A910E6" w:rsidRDefault="00965C9E" w:rsidP="211A30D4">
      <w:pPr>
        <w:rPr>
          <w:rFonts w:cs="Arial"/>
          <w:sz w:val="20"/>
          <w:szCs w:val="20"/>
          <w:lang w:val="fr-CH"/>
        </w:rPr>
      </w:pPr>
      <w:r w:rsidRPr="00A910E6">
        <w:rPr>
          <w:rFonts w:cs="Arial"/>
          <w:sz w:val="20"/>
          <w:szCs w:val="20"/>
          <w:lang w:val="fr-CH"/>
        </w:rPr>
        <w:t xml:space="preserve">Cette </w:t>
      </w:r>
      <w:bookmarkStart w:id="0" w:name="_Hlk62652903"/>
      <w:r w:rsidRPr="00A910E6">
        <w:rPr>
          <w:rFonts w:cs="Arial"/>
          <w:sz w:val="20"/>
          <w:szCs w:val="20"/>
          <w:lang w:val="fr-CH"/>
        </w:rPr>
        <w:t xml:space="preserve">check-list </w:t>
      </w:r>
      <w:bookmarkEnd w:id="0"/>
      <w:r w:rsidRPr="00A910E6">
        <w:rPr>
          <w:rFonts w:cs="Arial"/>
          <w:sz w:val="20"/>
          <w:szCs w:val="20"/>
          <w:lang w:val="fr-CH"/>
        </w:rPr>
        <w:t>s'applique à tous les chantiers de CFF Infrastructure.</w:t>
      </w:r>
    </w:p>
    <w:p w14:paraId="2F11FED8" w14:textId="18DE310D" w:rsidR="00656874" w:rsidRPr="00A910E6" w:rsidRDefault="00965C9E" w:rsidP="0069493D">
      <w:pPr>
        <w:rPr>
          <w:rFonts w:cs="Arial"/>
          <w:sz w:val="20"/>
          <w:szCs w:val="20"/>
          <w:lang w:val="fr-CH"/>
        </w:rPr>
      </w:pPr>
      <w:r w:rsidRPr="00A910E6">
        <w:rPr>
          <w:rFonts w:cs="Arial"/>
          <w:sz w:val="20"/>
          <w:szCs w:val="20"/>
          <w:lang w:val="fr-CH"/>
        </w:rPr>
        <w:t>Pour les «collaborateurs vulnérables» (bgMA</w:t>
      </w:r>
      <w:r w:rsidR="00720BED" w:rsidRPr="00A910E6">
        <w:rPr>
          <w:rFonts w:cs="Arial"/>
          <w:sz w:val="20"/>
          <w:szCs w:val="20"/>
          <w:lang w:val="fr-CH"/>
        </w:rPr>
        <w:t>*</w:t>
      </w:r>
      <w:r w:rsidRPr="00A910E6">
        <w:rPr>
          <w:rFonts w:cs="Arial"/>
          <w:sz w:val="20"/>
          <w:szCs w:val="20"/>
          <w:lang w:val="fr-CH"/>
        </w:rPr>
        <w:t xml:space="preserve">), des exigences spécifiques sont en place depuis le 18 </w:t>
      </w:r>
      <w:r w:rsidR="00720BED" w:rsidRPr="00A910E6">
        <w:rPr>
          <w:rFonts w:cs="Arial"/>
          <w:sz w:val="20"/>
          <w:szCs w:val="20"/>
          <w:lang w:val="fr-CH"/>
        </w:rPr>
        <w:br/>
      </w:r>
      <w:r w:rsidRPr="00A910E6">
        <w:rPr>
          <w:rFonts w:cs="Arial"/>
          <w:sz w:val="20"/>
          <w:szCs w:val="20"/>
          <w:lang w:val="fr-CH"/>
        </w:rPr>
        <w:t xml:space="preserve">janvier 2021 selon l’Ordonnance 3 Covid 19 de l’OFSP. Les spécifications correspondantes sont mises à disposition par CFF Infrastructure sur </w:t>
      </w:r>
      <w:hyperlink r:id="rId13" w:history="1">
        <w:r w:rsidRPr="00A910E6">
          <w:rPr>
            <w:rStyle w:val="Hyperlink"/>
            <w:sz w:val="20"/>
            <w:szCs w:val="20"/>
            <w:lang w:val="fr-CH"/>
          </w:rPr>
          <w:t>l'intranet</w:t>
        </w:r>
      </w:hyperlink>
      <w:r w:rsidRPr="00A910E6">
        <w:rPr>
          <w:rFonts w:cs="Arial"/>
          <w:sz w:val="20"/>
          <w:szCs w:val="20"/>
          <w:lang w:val="fr-CH"/>
        </w:rPr>
        <w:t xml:space="preserve"> et </w:t>
      </w:r>
      <w:hyperlink r:id="rId14" w:history="1">
        <w:r w:rsidRPr="00A910E6">
          <w:rPr>
            <w:rStyle w:val="Hyperlink"/>
            <w:sz w:val="20"/>
            <w:szCs w:val="20"/>
            <w:lang w:val="fr-CH"/>
          </w:rPr>
          <w:t>Internet</w:t>
        </w:r>
      </w:hyperlink>
      <w:r w:rsidRPr="00A910E6">
        <w:rPr>
          <w:rFonts w:cs="Arial"/>
          <w:sz w:val="20"/>
          <w:szCs w:val="20"/>
          <w:lang w:val="fr-CH"/>
        </w:rPr>
        <w:t>.</w:t>
      </w:r>
    </w:p>
    <w:p w14:paraId="26C83E99" w14:textId="77777777" w:rsidR="000D4CF5" w:rsidRPr="00A910E6" w:rsidRDefault="000D4CF5" w:rsidP="00721549">
      <w:pPr>
        <w:pStyle w:val="berschrift1"/>
        <w:spacing w:after="120" w:line="280" w:lineRule="atLeast"/>
        <w:ind w:left="680" w:hanging="680"/>
        <w:rPr>
          <w:rFonts w:asciiTheme="majorHAnsi" w:hAnsiTheme="majorHAnsi" w:cstheme="majorHAnsi"/>
          <w:lang w:val="fr-CH"/>
        </w:rPr>
      </w:pPr>
      <w:r w:rsidRPr="00A910E6">
        <w:rPr>
          <w:rFonts w:asciiTheme="majorHAnsi" w:hAnsiTheme="majorHAnsi" w:cstheme="majorHAnsi"/>
          <w:lang w:val="fr-CH"/>
        </w:rPr>
        <w:t>Bases léga</w:t>
      </w:r>
      <w:r w:rsidR="00AD0F1E" w:rsidRPr="00A910E6">
        <w:rPr>
          <w:rFonts w:asciiTheme="majorHAnsi" w:hAnsiTheme="majorHAnsi" w:cstheme="majorHAnsi"/>
          <w:lang w:val="fr-CH"/>
        </w:rPr>
        <w:t>les</w:t>
      </w:r>
    </w:p>
    <w:p w14:paraId="100AC720" w14:textId="4153FFBA" w:rsidR="006E6A35" w:rsidRPr="00A910E6" w:rsidRDefault="006E6A35" w:rsidP="006E6A35">
      <w:pPr>
        <w:autoSpaceDE w:val="0"/>
        <w:autoSpaceDN w:val="0"/>
        <w:adjustRightInd w:val="0"/>
        <w:rPr>
          <w:rFonts w:asciiTheme="majorHAnsi" w:eastAsiaTheme="minorEastAsia" w:hAnsiTheme="majorHAnsi" w:cstheme="majorHAnsi"/>
          <w:sz w:val="20"/>
          <w:szCs w:val="20"/>
          <w:lang w:val="fr-CH" w:eastAsia="zh-CN"/>
        </w:rPr>
      </w:pPr>
      <w:r w:rsidRPr="00A910E6">
        <w:rPr>
          <w:rFonts w:asciiTheme="majorHAnsi" w:eastAsiaTheme="minorEastAsia" w:hAnsiTheme="majorHAnsi" w:cstheme="majorHAnsi"/>
          <w:sz w:val="20"/>
          <w:szCs w:val="20"/>
          <w:lang w:val="fr-CH" w:eastAsia="zh-CN"/>
        </w:rPr>
        <w:t>Cette check-list explique les exigences liées à la pandémie COVID-19, en se basant sur:</w:t>
      </w:r>
    </w:p>
    <w:p w14:paraId="6B16366A" w14:textId="1C58A6FC" w:rsidR="009471BE" w:rsidRPr="00A910E6" w:rsidRDefault="007B765F" w:rsidP="00721549">
      <w:pPr>
        <w:pStyle w:val="Listenabsatz"/>
        <w:numPr>
          <w:ilvl w:val="0"/>
          <w:numId w:val="18"/>
        </w:numPr>
        <w:autoSpaceDE w:val="0"/>
        <w:autoSpaceDN w:val="0"/>
        <w:adjustRightInd w:val="0"/>
        <w:ind w:left="714" w:hanging="357"/>
        <w:rPr>
          <w:rFonts w:asciiTheme="majorHAnsi" w:eastAsiaTheme="minorEastAsia" w:hAnsiTheme="majorHAnsi" w:cstheme="majorHAnsi"/>
          <w:sz w:val="20"/>
          <w:szCs w:val="20"/>
          <w:lang w:val="fr-CH" w:eastAsia="zh-CN"/>
        </w:rPr>
      </w:pPr>
      <w:r w:rsidRPr="00A910E6">
        <w:rPr>
          <w:rFonts w:asciiTheme="majorHAnsi" w:eastAsiaTheme="minorEastAsia" w:hAnsiTheme="majorHAnsi" w:cstheme="majorHAnsi"/>
          <w:sz w:val="20"/>
          <w:szCs w:val="20"/>
          <w:lang w:val="fr-CH" w:eastAsia="zh-CN"/>
        </w:rPr>
        <w:t>Ordonnances, d</w:t>
      </w:r>
      <w:r w:rsidR="009471BE" w:rsidRPr="00A910E6">
        <w:rPr>
          <w:rFonts w:asciiTheme="majorHAnsi" w:eastAsiaTheme="minorEastAsia" w:hAnsiTheme="majorHAnsi" w:cstheme="majorHAnsi"/>
          <w:sz w:val="20"/>
          <w:szCs w:val="20"/>
          <w:lang w:val="fr-CH" w:eastAsia="zh-CN"/>
        </w:rPr>
        <w:t xml:space="preserve">irectives </w:t>
      </w:r>
      <w:r w:rsidR="00D40D4F" w:rsidRPr="00A910E6">
        <w:rPr>
          <w:rFonts w:asciiTheme="majorHAnsi" w:eastAsiaTheme="minorEastAsia" w:hAnsiTheme="majorHAnsi" w:cstheme="majorHAnsi"/>
          <w:sz w:val="20"/>
          <w:szCs w:val="20"/>
          <w:lang w:val="fr-CH" w:eastAsia="zh-CN"/>
        </w:rPr>
        <w:t xml:space="preserve">et recommandations </w:t>
      </w:r>
      <w:r w:rsidR="001E5576" w:rsidRPr="00A910E6">
        <w:rPr>
          <w:rFonts w:asciiTheme="majorHAnsi" w:eastAsiaTheme="minorEastAsia" w:hAnsiTheme="majorHAnsi" w:cstheme="majorHAnsi"/>
          <w:sz w:val="20"/>
          <w:szCs w:val="20"/>
          <w:lang w:val="fr-CH" w:eastAsia="zh-CN"/>
        </w:rPr>
        <w:t xml:space="preserve">du Conseil Fédéral et </w:t>
      </w:r>
      <w:r w:rsidR="009471BE" w:rsidRPr="00A910E6">
        <w:rPr>
          <w:rFonts w:asciiTheme="majorHAnsi" w:eastAsiaTheme="minorEastAsia" w:hAnsiTheme="majorHAnsi" w:cstheme="majorHAnsi"/>
          <w:sz w:val="20"/>
          <w:szCs w:val="20"/>
          <w:lang w:val="fr-CH" w:eastAsia="zh-CN"/>
        </w:rPr>
        <w:t>de l’OFSP</w:t>
      </w:r>
    </w:p>
    <w:p w14:paraId="4E32819C" w14:textId="22982D86" w:rsidR="009471BE" w:rsidRPr="00A910E6" w:rsidRDefault="009471BE" w:rsidP="00721549">
      <w:pPr>
        <w:pStyle w:val="Listenabsatz"/>
        <w:numPr>
          <w:ilvl w:val="0"/>
          <w:numId w:val="18"/>
        </w:numPr>
        <w:autoSpaceDE w:val="0"/>
        <w:autoSpaceDN w:val="0"/>
        <w:adjustRightInd w:val="0"/>
        <w:ind w:left="714" w:hanging="357"/>
        <w:rPr>
          <w:rFonts w:asciiTheme="majorHAnsi" w:eastAsiaTheme="minorEastAsia" w:hAnsiTheme="majorHAnsi" w:cstheme="majorHAnsi"/>
          <w:sz w:val="20"/>
          <w:szCs w:val="20"/>
          <w:lang w:val="fr-CH" w:eastAsia="zh-CN"/>
        </w:rPr>
      </w:pPr>
      <w:r w:rsidRPr="00A910E6">
        <w:rPr>
          <w:rFonts w:asciiTheme="majorHAnsi" w:eastAsiaTheme="minorEastAsia" w:hAnsiTheme="majorHAnsi" w:cstheme="majorHAnsi"/>
          <w:sz w:val="20"/>
          <w:szCs w:val="20"/>
          <w:lang w:val="fr-CH" w:eastAsia="zh-CN"/>
        </w:rPr>
        <w:t xml:space="preserve">Directives du </w:t>
      </w:r>
      <w:r w:rsidR="00E651C1" w:rsidRPr="00A910E6">
        <w:rPr>
          <w:rFonts w:asciiTheme="majorHAnsi" w:eastAsiaTheme="minorEastAsia" w:hAnsiTheme="majorHAnsi" w:cstheme="majorHAnsi"/>
          <w:sz w:val="20"/>
          <w:szCs w:val="20"/>
          <w:lang w:val="fr-CH" w:eastAsia="zh-CN"/>
        </w:rPr>
        <w:t>SECO</w:t>
      </w:r>
    </w:p>
    <w:p w14:paraId="02A31651" w14:textId="53E7500C" w:rsidR="000D4CF5" w:rsidRPr="00A910E6" w:rsidRDefault="009471BE" w:rsidP="00721549">
      <w:pPr>
        <w:pStyle w:val="Listenabsatz"/>
        <w:numPr>
          <w:ilvl w:val="0"/>
          <w:numId w:val="18"/>
        </w:numPr>
        <w:autoSpaceDE w:val="0"/>
        <w:autoSpaceDN w:val="0"/>
        <w:adjustRightInd w:val="0"/>
        <w:ind w:left="714" w:hanging="357"/>
        <w:rPr>
          <w:rFonts w:asciiTheme="majorHAnsi" w:eastAsiaTheme="minorEastAsia" w:hAnsiTheme="majorHAnsi" w:cstheme="majorHAnsi"/>
          <w:sz w:val="20"/>
          <w:szCs w:val="20"/>
          <w:lang w:val="fr-CH" w:eastAsia="zh-CN"/>
        </w:rPr>
      </w:pPr>
      <w:r w:rsidRPr="00A910E6">
        <w:rPr>
          <w:rFonts w:asciiTheme="majorHAnsi" w:eastAsiaTheme="minorEastAsia" w:hAnsiTheme="majorHAnsi" w:cstheme="majorHAnsi"/>
          <w:sz w:val="20"/>
          <w:szCs w:val="20"/>
          <w:lang w:val="fr-CH" w:eastAsia="zh-CN"/>
        </w:rPr>
        <w:t xml:space="preserve">Les </w:t>
      </w:r>
      <w:r w:rsidR="001E5576" w:rsidRPr="00A910E6">
        <w:rPr>
          <w:rFonts w:asciiTheme="majorHAnsi" w:eastAsiaTheme="minorEastAsia" w:hAnsiTheme="majorHAnsi" w:cstheme="majorHAnsi"/>
          <w:sz w:val="20"/>
          <w:szCs w:val="20"/>
          <w:lang w:val="fr-CH" w:eastAsia="zh-CN"/>
        </w:rPr>
        <w:t xml:space="preserve">éventuelles </w:t>
      </w:r>
      <w:r w:rsidRPr="00A910E6">
        <w:rPr>
          <w:rFonts w:asciiTheme="majorHAnsi" w:eastAsiaTheme="minorEastAsia" w:hAnsiTheme="majorHAnsi" w:cstheme="majorHAnsi"/>
          <w:sz w:val="20"/>
          <w:szCs w:val="20"/>
          <w:lang w:val="fr-CH" w:eastAsia="zh-CN"/>
        </w:rPr>
        <w:t>directives cantona</w:t>
      </w:r>
      <w:r w:rsidR="00AD0F1E" w:rsidRPr="00A910E6">
        <w:rPr>
          <w:rFonts w:asciiTheme="majorHAnsi" w:eastAsiaTheme="minorEastAsia" w:hAnsiTheme="majorHAnsi" w:cstheme="majorHAnsi"/>
          <w:sz w:val="20"/>
          <w:szCs w:val="20"/>
          <w:lang w:val="fr-CH" w:eastAsia="zh-CN"/>
        </w:rPr>
        <w:t>les</w:t>
      </w:r>
      <w:r w:rsidRPr="00A910E6">
        <w:rPr>
          <w:rFonts w:asciiTheme="majorHAnsi" w:eastAsiaTheme="minorEastAsia" w:hAnsiTheme="majorHAnsi" w:cstheme="majorHAnsi"/>
          <w:sz w:val="20"/>
          <w:szCs w:val="20"/>
          <w:lang w:val="fr-CH" w:eastAsia="zh-CN"/>
        </w:rPr>
        <w:t xml:space="preserve"> </w:t>
      </w:r>
    </w:p>
    <w:p w14:paraId="459BD055" w14:textId="77777777" w:rsidR="000D4CF5" w:rsidRPr="00A910E6" w:rsidRDefault="000D4CF5" w:rsidP="00721549">
      <w:pPr>
        <w:pStyle w:val="berschrift1"/>
        <w:spacing w:after="120" w:line="280" w:lineRule="atLeast"/>
        <w:ind w:left="680" w:hanging="680"/>
        <w:rPr>
          <w:rFonts w:asciiTheme="majorHAnsi" w:hAnsiTheme="majorHAnsi" w:cstheme="majorHAnsi"/>
          <w:lang w:val="fr-CH"/>
        </w:rPr>
      </w:pPr>
      <w:r w:rsidRPr="00A910E6">
        <w:rPr>
          <w:rFonts w:asciiTheme="majorHAnsi" w:hAnsiTheme="majorHAnsi" w:cstheme="majorHAnsi"/>
          <w:lang w:val="fr-CH"/>
        </w:rPr>
        <w:t>Eléments à contrôler</w:t>
      </w:r>
    </w:p>
    <w:p w14:paraId="05941B7C" w14:textId="0A4EDABB" w:rsidR="0069493D" w:rsidRPr="0083355E" w:rsidRDefault="0069493D" w:rsidP="211A30D4">
      <w:pPr>
        <w:rPr>
          <w:rFonts w:asciiTheme="majorHAnsi" w:hAnsiTheme="majorHAnsi" w:cstheme="majorBidi"/>
          <w:sz w:val="20"/>
          <w:szCs w:val="20"/>
          <w:lang w:val="fr-CH" w:eastAsia="de-CH"/>
        </w:rPr>
      </w:pPr>
      <w:r w:rsidRPr="00A910E6">
        <w:rPr>
          <w:rFonts w:asciiTheme="majorHAnsi" w:hAnsiTheme="majorHAnsi" w:cstheme="majorBidi"/>
          <w:sz w:val="20"/>
          <w:szCs w:val="20"/>
          <w:lang w:val="fr-CH" w:eastAsia="de-CH"/>
        </w:rPr>
        <w:t>En général, la « distance sociale</w:t>
      </w:r>
      <w:r w:rsidRPr="0083355E">
        <w:rPr>
          <w:rFonts w:asciiTheme="majorHAnsi" w:hAnsiTheme="majorHAnsi" w:cstheme="majorBidi"/>
          <w:sz w:val="20"/>
          <w:szCs w:val="20"/>
          <w:lang w:val="fr-CH" w:eastAsia="de-CH"/>
        </w:rPr>
        <w:t xml:space="preserve"> » s'applique toujours, c’est-à-dire les employés doivent toujours garder une distance d'au moins </w:t>
      </w:r>
      <w:r w:rsidR="48EB8622" w:rsidRPr="0083355E">
        <w:rPr>
          <w:rFonts w:asciiTheme="majorHAnsi" w:hAnsiTheme="majorHAnsi" w:cstheme="majorBidi"/>
          <w:sz w:val="20"/>
          <w:szCs w:val="20"/>
          <w:lang w:val="fr-CH" w:eastAsia="de-CH"/>
        </w:rPr>
        <w:t>1.5</w:t>
      </w:r>
      <w:r w:rsidRPr="0083355E">
        <w:rPr>
          <w:rFonts w:asciiTheme="majorHAnsi" w:hAnsiTheme="majorHAnsi" w:cstheme="majorBidi"/>
          <w:sz w:val="20"/>
          <w:szCs w:val="20"/>
          <w:lang w:val="fr-CH" w:eastAsia="de-CH"/>
        </w:rPr>
        <w:t xml:space="preserve"> mètres les uns des autres. Si cela ne peut être garanti, des mesures doivent être prises. La liste de contrôle suivante est utilisée sur cette base. Elle contient les points à contrôler par l'entreprise et les critères à respecter impérativement sur le chantier. Cependant, cette liste de contrôle n'est pas exhaustive et </w:t>
      </w:r>
      <w:r w:rsidRPr="00720BED">
        <w:rPr>
          <w:rFonts w:asciiTheme="majorHAnsi" w:hAnsiTheme="majorHAnsi" w:cstheme="majorBidi"/>
          <w:sz w:val="20"/>
          <w:szCs w:val="20"/>
          <w:u w:val="single"/>
          <w:lang w:val="fr-CH" w:eastAsia="de-CH"/>
        </w:rPr>
        <w:t>se fonde sur les principes juridiques susmentionnés dans leur forme actuelle</w:t>
      </w:r>
      <w:r w:rsidRPr="0083355E">
        <w:rPr>
          <w:rFonts w:asciiTheme="majorHAnsi" w:hAnsiTheme="majorHAnsi" w:cstheme="majorBidi"/>
          <w:sz w:val="20"/>
          <w:szCs w:val="20"/>
          <w:lang w:val="fr-CH" w:eastAsia="de-CH"/>
        </w:rPr>
        <w:t>.</w:t>
      </w:r>
    </w:p>
    <w:p w14:paraId="1DEF1CEB" w14:textId="205B14AA" w:rsidR="000D4CF5" w:rsidRPr="0083355E" w:rsidRDefault="00A3746F" w:rsidP="00721549">
      <w:pPr>
        <w:pStyle w:val="berschrift2"/>
        <w:spacing w:after="120" w:line="280" w:lineRule="atLeast"/>
        <w:rPr>
          <w:rFonts w:asciiTheme="majorHAnsi" w:hAnsiTheme="majorHAnsi" w:cstheme="majorHAnsi"/>
          <w:lang w:val="fr-CH"/>
        </w:rPr>
      </w:pPr>
      <w:r w:rsidRPr="0083355E">
        <w:rPr>
          <w:lang w:val="fr-CH"/>
        </w:rPr>
        <w:t>Véhicules routiers / cabines de conduite</w:t>
      </w:r>
    </w:p>
    <w:tbl>
      <w:tblPr>
        <w:tblStyle w:val="SBBRasterohneRahmen"/>
        <w:tblW w:w="0" w:type="auto"/>
        <w:tblLook w:val="04A0" w:firstRow="1" w:lastRow="0" w:firstColumn="1" w:lastColumn="0" w:noHBand="0" w:noVBand="1"/>
      </w:tblPr>
      <w:tblGrid>
        <w:gridCol w:w="2410"/>
        <w:gridCol w:w="6934"/>
      </w:tblGrid>
      <w:tr w:rsidR="0069493D" w:rsidRPr="00151A92" w14:paraId="63FCDF88" w14:textId="77777777" w:rsidTr="211A3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9353809" w14:textId="77777777" w:rsidR="0069493D" w:rsidRPr="0083355E" w:rsidRDefault="0069493D" w:rsidP="00C80917">
            <w:pPr>
              <w:rPr>
                <w:b w:val="0"/>
                <w:sz w:val="20"/>
                <w:szCs w:val="20"/>
                <w:lang w:val="fr-CH"/>
              </w:rPr>
            </w:pPr>
            <w:r w:rsidRPr="0083355E">
              <w:rPr>
                <w:b w:val="0"/>
                <w:sz w:val="20"/>
                <w:szCs w:val="20"/>
                <w:lang w:val="fr-CH"/>
              </w:rPr>
              <w:t xml:space="preserve">Problèmes possibles : </w:t>
            </w:r>
            <w:r w:rsidRPr="0083355E">
              <w:rPr>
                <w:b w:val="0"/>
                <w:sz w:val="20"/>
                <w:szCs w:val="20"/>
                <w:lang w:val="fr-CH"/>
              </w:rPr>
              <w:tab/>
            </w:r>
          </w:p>
        </w:tc>
        <w:tc>
          <w:tcPr>
            <w:tcW w:w="6934" w:type="dxa"/>
          </w:tcPr>
          <w:p w14:paraId="09B3BB37" w14:textId="209EAFB0" w:rsidR="0069493D" w:rsidRPr="0083355E" w:rsidRDefault="0069493D" w:rsidP="00C80917">
            <w:pPr>
              <w:pStyle w:val="Listenabsatz"/>
              <w:numPr>
                <w:ilvl w:val="0"/>
                <w:numId w:val="28"/>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rPr>
            </w:pPr>
            <w:r w:rsidRPr="0083355E">
              <w:rPr>
                <w:b w:val="0"/>
                <w:sz w:val="20"/>
                <w:szCs w:val="20"/>
                <w:lang w:val="fr-CH"/>
              </w:rPr>
              <w:t>Les véhicules sont insuffisamment nettoyés après usage</w:t>
            </w:r>
            <w:r w:rsidR="00D04A1A" w:rsidRPr="0083355E">
              <w:rPr>
                <w:b w:val="0"/>
                <w:sz w:val="20"/>
                <w:szCs w:val="20"/>
                <w:lang w:val="fr-CH"/>
              </w:rPr>
              <w:t>.</w:t>
            </w:r>
          </w:p>
          <w:p w14:paraId="4F21EFE4" w14:textId="02C6AFA2" w:rsidR="0069493D" w:rsidRPr="0083355E" w:rsidRDefault="0069493D" w:rsidP="00C80917">
            <w:pPr>
              <w:pStyle w:val="Listenabsatz"/>
              <w:numPr>
                <w:ilvl w:val="0"/>
                <w:numId w:val="28"/>
              </w:numPr>
              <w:ind w:left="357" w:hanging="357"/>
              <w:cnfStyle w:val="100000000000" w:firstRow="1" w:lastRow="0" w:firstColumn="0" w:lastColumn="0" w:oddVBand="0" w:evenVBand="0" w:oddHBand="0" w:evenHBand="0" w:firstRowFirstColumn="0" w:firstRowLastColumn="0" w:lastRowFirstColumn="0" w:lastRowLastColumn="0"/>
              <w:rPr>
                <w:sz w:val="20"/>
                <w:szCs w:val="20"/>
                <w:lang w:val="fr-CH"/>
              </w:rPr>
            </w:pPr>
            <w:r w:rsidRPr="0083355E">
              <w:rPr>
                <w:b w:val="0"/>
                <w:sz w:val="20"/>
                <w:szCs w:val="20"/>
                <w:lang w:val="fr-CH"/>
              </w:rPr>
              <w:t>Trop de personnes en même temps dans les véhicules</w:t>
            </w:r>
            <w:r w:rsidR="00D04A1A" w:rsidRPr="0083355E">
              <w:rPr>
                <w:b w:val="0"/>
                <w:sz w:val="20"/>
                <w:szCs w:val="20"/>
                <w:lang w:val="fr-CH"/>
              </w:rPr>
              <w:t>.</w:t>
            </w:r>
          </w:p>
        </w:tc>
      </w:tr>
      <w:tr w:rsidR="0069493D" w:rsidRPr="00151A92" w14:paraId="076443DE" w14:textId="77777777" w:rsidTr="211A30D4">
        <w:tc>
          <w:tcPr>
            <w:cnfStyle w:val="001000000000" w:firstRow="0" w:lastRow="0" w:firstColumn="1" w:lastColumn="0" w:oddVBand="0" w:evenVBand="0" w:oddHBand="0" w:evenHBand="0" w:firstRowFirstColumn="0" w:firstRowLastColumn="0" w:lastRowFirstColumn="0" w:lastRowLastColumn="0"/>
            <w:tcW w:w="2410" w:type="dxa"/>
          </w:tcPr>
          <w:p w14:paraId="77185F36" w14:textId="77777777" w:rsidR="0069493D" w:rsidRPr="0083355E" w:rsidRDefault="0069493D" w:rsidP="00C80917">
            <w:pPr>
              <w:rPr>
                <w:b w:val="0"/>
                <w:sz w:val="20"/>
                <w:szCs w:val="20"/>
                <w:lang w:val="fr-CH"/>
              </w:rPr>
            </w:pPr>
            <w:r w:rsidRPr="0083355E">
              <w:rPr>
                <w:b w:val="0"/>
                <w:sz w:val="20"/>
                <w:szCs w:val="20"/>
                <w:lang w:val="fr-CH"/>
              </w:rPr>
              <w:t>Points à vérifier :</w:t>
            </w:r>
          </w:p>
        </w:tc>
        <w:tc>
          <w:tcPr>
            <w:tcW w:w="6934" w:type="dxa"/>
          </w:tcPr>
          <w:p w14:paraId="7D098FA7" w14:textId="1B4C9246"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Durée du trajet aller et retour</w:t>
            </w:r>
            <w:r w:rsidR="00D04A1A" w:rsidRPr="0083355E">
              <w:rPr>
                <w:sz w:val="20"/>
                <w:szCs w:val="20"/>
                <w:lang w:val="fr-CH" w:eastAsia="zh-CN"/>
              </w:rPr>
              <w:t>.</w:t>
            </w:r>
          </w:p>
          <w:p w14:paraId="72D8EF61" w14:textId="639458A7"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Combien d’ouvriers sont présents par véhicule</w:t>
            </w:r>
            <w:r w:rsidR="00D04A1A" w:rsidRPr="0083355E">
              <w:rPr>
                <w:sz w:val="20"/>
                <w:szCs w:val="20"/>
                <w:lang w:val="fr-CH" w:eastAsia="zh-CN"/>
              </w:rPr>
              <w:t>.</w:t>
            </w:r>
          </w:p>
        </w:tc>
      </w:tr>
      <w:tr w:rsidR="0069493D" w:rsidRPr="00151A92" w14:paraId="1840EF9A" w14:textId="77777777" w:rsidTr="211A30D4">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2C8C5738" w14:textId="77777777" w:rsidR="0069493D" w:rsidRPr="0083355E" w:rsidRDefault="0069493D" w:rsidP="00C80917">
            <w:pPr>
              <w:rPr>
                <w:b w:val="0"/>
                <w:sz w:val="20"/>
                <w:szCs w:val="20"/>
                <w:lang w:val="fr-CH"/>
              </w:rPr>
            </w:pPr>
            <w:r w:rsidRPr="0083355E">
              <w:rPr>
                <w:b w:val="0"/>
                <w:sz w:val="20"/>
                <w:szCs w:val="20"/>
                <w:lang w:val="fr-CH"/>
              </w:rPr>
              <w:t>Critères à respecter :</w:t>
            </w:r>
          </w:p>
        </w:tc>
        <w:tc>
          <w:tcPr>
            <w:tcW w:w="6934" w:type="dxa"/>
          </w:tcPr>
          <w:p w14:paraId="1EFAC255" w14:textId="7DA44654"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 xml:space="preserve">De manière générale: </w:t>
            </w:r>
            <w:r w:rsidR="00A910E6">
              <w:rPr>
                <w:sz w:val="20"/>
                <w:szCs w:val="20"/>
                <w:lang w:val="fr-CH" w:eastAsia="zh-CN"/>
              </w:rPr>
              <w:t>N</w:t>
            </w:r>
            <w:r w:rsidRPr="0083355E">
              <w:rPr>
                <w:sz w:val="20"/>
                <w:szCs w:val="20"/>
                <w:lang w:val="fr-CH" w:eastAsia="zh-CN"/>
              </w:rPr>
              <w:t>ettoyer / désinfecter les poignées de porte et équipements de conduite</w:t>
            </w:r>
            <w:r w:rsidR="00A910E6">
              <w:rPr>
                <w:sz w:val="20"/>
                <w:szCs w:val="20"/>
                <w:lang w:val="fr-CH" w:eastAsia="zh-CN"/>
              </w:rPr>
              <w:t xml:space="preserve"> </w:t>
            </w:r>
            <w:r w:rsidR="00A910E6" w:rsidRPr="00A910E6">
              <w:rPr>
                <w:sz w:val="20"/>
                <w:szCs w:val="20"/>
                <w:highlight w:val="yellow"/>
                <w:lang w:val="fr-CH" w:eastAsia="zh-CN"/>
              </w:rPr>
              <w:t>régulièrement</w:t>
            </w:r>
            <w:r w:rsidR="00D04A1A" w:rsidRPr="0083355E">
              <w:rPr>
                <w:sz w:val="20"/>
                <w:szCs w:val="20"/>
                <w:lang w:val="fr-CH" w:eastAsia="zh-CN"/>
              </w:rPr>
              <w:t>.</w:t>
            </w:r>
          </w:p>
          <w:p w14:paraId="1B352F3F" w14:textId="000C8CBB" w:rsidR="00176C1A" w:rsidRPr="0083355E" w:rsidRDefault="00CE0DCA" w:rsidP="00176C1A">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Véhicules routiers</w:t>
            </w:r>
            <w:r w:rsidR="00176C1A" w:rsidRPr="0083355E">
              <w:rPr>
                <w:sz w:val="20"/>
                <w:szCs w:val="20"/>
                <w:lang w:val="fr-CH" w:eastAsia="zh-CN"/>
              </w:rPr>
              <w:t>:</w:t>
            </w:r>
          </w:p>
          <w:p w14:paraId="626242D3" w14:textId="7670C3EB" w:rsidR="00176C1A" w:rsidRPr="0083355E" w:rsidRDefault="00CE0DCA" w:rsidP="00176C1A">
            <w:pPr>
              <w:pStyle w:val="Listenabsatz"/>
              <w:numPr>
                <w:ilvl w:val="1"/>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Sans mesure</w:t>
            </w:r>
            <w:r w:rsidR="00176C1A" w:rsidRPr="0083355E">
              <w:rPr>
                <w:sz w:val="20"/>
                <w:szCs w:val="20"/>
                <w:lang w:val="fr-CH" w:eastAsia="zh-CN"/>
              </w:rPr>
              <w:t xml:space="preserve">: 1 </w:t>
            </w:r>
            <w:r w:rsidRPr="0083355E">
              <w:rPr>
                <w:sz w:val="20"/>
                <w:szCs w:val="20"/>
                <w:lang w:val="fr-CH" w:eastAsia="zh-CN"/>
              </w:rPr>
              <w:t>personne par véhicule</w:t>
            </w:r>
            <w:r w:rsidR="00D04A1A" w:rsidRPr="0083355E">
              <w:rPr>
                <w:sz w:val="20"/>
                <w:szCs w:val="20"/>
                <w:lang w:val="fr-CH" w:eastAsia="zh-CN"/>
              </w:rPr>
              <w:t>.</w:t>
            </w:r>
          </w:p>
          <w:p w14:paraId="6EAA88AB" w14:textId="690E0681" w:rsidR="00176C1A" w:rsidRPr="00A910E6" w:rsidRDefault="00CE0DCA" w:rsidP="00176C1A">
            <w:pPr>
              <w:pStyle w:val="Listenabsatz"/>
              <w:numPr>
                <w:ilvl w:val="1"/>
                <w:numId w:val="29"/>
              </w:numPr>
              <w:cnfStyle w:val="000000000000" w:firstRow="0" w:lastRow="0" w:firstColumn="0" w:lastColumn="0" w:oddVBand="0" w:evenVBand="0" w:oddHBand="0" w:evenHBand="0" w:firstRowFirstColumn="0" w:firstRowLastColumn="0" w:lastRowFirstColumn="0" w:lastRowLastColumn="0"/>
              <w:rPr>
                <w:sz w:val="20"/>
                <w:szCs w:val="20"/>
                <w:highlight w:val="yellow"/>
                <w:lang w:val="fr-CH" w:eastAsia="zh-CN"/>
              </w:rPr>
            </w:pPr>
            <w:r w:rsidRPr="00A910E6">
              <w:rPr>
                <w:sz w:val="20"/>
                <w:szCs w:val="20"/>
                <w:highlight w:val="yellow"/>
                <w:lang w:val="fr-CH" w:eastAsia="zh-CN"/>
              </w:rPr>
              <w:t>Avec</w:t>
            </w:r>
            <w:r w:rsidR="00176C1A" w:rsidRPr="00A910E6">
              <w:rPr>
                <w:sz w:val="20"/>
                <w:szCs w:val="20"/>
                <w:highlight w:val="yellow"/>
                <w:lang w:val="fr-CH" w:eastAsia="zh-CN"/>
              </w:rPr>
              <w:t xml:space="preserve"> </w:t>
            </w:r>
            <w:r w:rsidRPr="00A910E6">
              <w:rPr>
                <w:sz w:val="20"/>
                <w:szCs w:val="20"/>
                <w:highlight w:val="yellow"/>
                <w:lang w:val="fr-CH" w:eastAsia="zh-CN"/>
              </w:rPr>
              <w:t>masques d'hygiène</w:t>
            </w:r>
            <w:r w:rsidR="00176C1A" w:rsidRPr="00A910E6">
              <w:rPr>
                <w:sz w:val="20"/>
                <w:szCs w:val="20"/>
                <w:highlight w:val="yellow"/>
                <w:lang w:val="fr-CH" w:eastAsia="zh-CN"/>
              </w:rPr>
              <w:t xml:space="preserve">: </w:t>
            </w:r>
            <w:r w:rsidR="00A910E6" w:rsidRPr="00A910E6">
              <w:rPr>
                <w:sz w:val="20"/>
                <w:szCs w:val="20"/>
                <w:highlight w:val="yellow"/>
                <w:lang w:val="fr-CH" w:eastAsia="zh-CN"/>
              </w:rPr>
              <w:t>sans restriction</w:t>
            </w:r>
            <w:r w:rsidR="00D04A1A" w:rsidRPr="00A910E6">
              <w:rPr>
                <w:sz w:val="20"/>
                <w:szCs w:val="20"/>
                <w:highlight w:val="yellow"/>
                <w:lang w:val="fr-CH" w:eastAsia="zh-CN"/>
              </w:rPr>
              <w:t>.</w:t>
            </w:r>
          </w:p>
          <w:p w14:paraId="1F49F72B" w14:textId="4767211A" w:rsidR="00176C1A" w:rsidRPr="0083355E" w:rsidRDefault="000C0E6F" w:rsidP="00176C1A">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Véhicule moteur et</w:t>
            </w:r>
            <w:r w:rsidR="00176C1A" w:rsidRPr="0083355E">
              <w:rPr>
                <w:sz w:val="20"/>
                <w:szCs w:val="20"/>
                <w:lang w:val="fr-CH" w:eastAsia="zh-CN"/>
              </w:rPr>
              <w:t xml:space="preserve"> </w:t>
            </w:r>
            <w:r w:rsidRPr="0083355E">
              <w:rPr>
                <w:sz w:val="20"/>
                <w:szCs w:val="20"/>
                <w:lang w:val="fr-CH" w:eastAsia="zh-CN"/>
              </w:rPr>
              <w:t xml:space="preserve">locomotive de </w:t>
            </w:r>
            <w:r w:rsidR="00E30B60" w:rsidRPr="0083355E">
              <w:rPr>
                <w:sz w:val="20"/>
                <w:szCs w:val="20"/>
                <w:lang w:val="fr-CH" w:eastAsia="zh-CN"/>
              </w:rPr>
              <w:t>manœuvre</w:t>
            </w:r>
            <w:r w:rsidR="00176C1A" w:rsidRPr="0083355E">
              <w:rPr>
                <w:sz w:val="20"/>
                <w:szCs w:val="20"/>
                <w:lang w:val="fr-CH" w:eastAsia="zh-CN"/>
              </w:rPr>
              <w:t>:</w:t>
            </w:r>
          </w:p>
          <w:p w14:paraId="739BE796" w14:textId="4E69AF9B" w:rsidR="00176C1A" w:rsidRPr="00A910E6" w:rsidRDefault="000C0E6F" w:rsidP="00176C1A">
            <w:pPr>
              <w:pStyle w:val="Listenabsatz"/>
              <w:numPr>
                <w:ilvl w:val="1"/>
                <w:numId w:val="29"/>
              </w:numPr>
              <w:cnfStyle w:val="000000000000" w:firstRow="0" w:lastRow="0" w:firstColumn="0" w:lastColumn="0" w:oddVBand="0" w:evenVBand="0" w:oddHBand="0" w:evenHBand="0" w:firstRowFirstColumn="0" w:firstRowLastColumn="0" w:lastRowFirstColumn="0" w:lastRowLastColumn="0"/>
              <w:rPr>
                <w:sz w:val="20"/>
                <w:szCs w:val="20"/>
                <w:highlight w:val="yellow"/>
                <w:lang w:val="fr-CH" w:eastAsia="zh-CN"/>
              </w:rPr>
            </w:pPr>
            <w:r w:rsidRPr="00A910E6">
              <w:rPr>
                <w:sz w:val="20"/>
                <w:szCs w:val="20"/>
                <w:highlight w:val="yellow"/>
                <w:lang w:val="fr-CH" w:eastAsia="zh-CN"/>
              </w:rPr>
              <w:t xml:space="preserve">A partir de 2 personnes dans la cabine de conduite, le port d'un masque </w:t>
            </w:r>
            <w:r w:rsidR="00A910E6" w:rsidRPr="00A910E6">
              <w:rPr>
                <w:sz w:val="20"/>
                <w:szCs w:val="20"/>
                <w:highlight w:val="yellow"/>
                <w:lang w:val="fr-CH" w:eastAsia="zh-CN"/>
              </w:rPr>
              <w:t>d'hygiène</w:t>
            </w:r>
            <w:r w:rsidR="00A910E6" w:rsidRPr="00A910E6">
              <w:rPr>
                <w:sz w:val="20"/>
                <w:szCs w:val="20"/>
                <w:highlight w:val="yellow"/>
                <w:lang w:val="fr-CH" w:eastAsia="zh-CN"/>
              </w:rPr>
              <w:t xml:space="preserve"> </w:t>
            </w:r>
            <w:r w:rsidRPr="00A910E6">
              <w:rPr>
                <w:sz w:val="20"/>
                <w:szCs w:val="20"/>
                <w:highlight w:val="yellow"/>
                <w:lang w:val="fr-CH" w:eastAsia="zh-CN"/>
              </w:rPr>
              <w:t xml:space="preserve">est obligatoire. </w:t>
            </w:r>
          </w:p>
          <w:p w14:paraId="0FF438F1" w14:textId="77777777" w:rsidR="00A910E6" w:rsidRDefault="000C0E6F" w:rsidP="00A910E6">
            <w:pPr>
              <w:pStyle w:val="Listenabsatz"/>
              <w:numPr>
                <w:ilvl w:val="1"/>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Pendant le trajet, 3 personnes au maximum peuvent rester dans la cabine de conduite</w:t>
            </w:r>
            <w:r w:rsidR="00D04A1A" w:rsidRPr="0083355E">
              <w:rPr>
                <w:sz w:val="20"/>
                <w:szCs w:val="20"/>
                <w:lang w:val="fr-CH" w:eastAsia="zh-CN"/>
              </w:rPr>
              <w:t>.</w:t>
            </w:r>
          </w:p>
          <w:p w14:paraId="3291A3AD" w14:textId="107C69D1" w:rsidR="0069493D" w:rsidRPr="0083355E" w:rsidRDefault="00E30B60" w:rsidP="00A910E6">
            <w:pPr>
              <w:pStyle w:val="Listenabsatz"/>
              <w:numPr>
                <w:ilvl w:val="1"/>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En position debout, 4 personnes au maximum peuvent séjourner dans la cabine de conduite</w:t>
            </w:r>
            <w:r w:rsidR="00D04A1A" w:rsidRPr="0083355E">
              <w:rPr>
                <w:sz w:val="20"/>
                <w:szCs w:val="20"/>
                <w:lang w:val="fr-CH" w:eastAsia="zh-CN"/>
              </w:rPr>
              <w:t>.</w:t>
            </w:r>
          </w:p>
        </w:tc>
      </w:tr>
    </w:tbl>
    <w:p w14:paraId="0E34B2ED" w14:textId="53FFFE82" w:rsidR="0069493D" w:rsidRPr="00720BED" w:rsidRDefault="00720BED" w:rsidP="0069493D">
      <w:pPr>
        <w:spacing w:after="200" w:line="276" w:lineRule="auto"/>
        <w:rPr>
          <w:rFonts w:asciiTheme="majorHAnsi" w:eastAsiaTheme="majorEastAsia" w:hAnsiTheme="majorHAnsi" w:cstheme="majorHAnsi"/>
          <w:b/>
          <w:bCs/>
          <w:i/>
          <w:iCs/>
          <w:sz w:val="20"/>
          <w:szCs w:val="20"/>
          <w:lang w:val="fr-CH" w:eastAsia="de-CH"/>
        </w:rPr>
      </w:pPr>
      <w:r>
        <w:rPr>
          <w:rFonts w:asciiTheme="majorHAnsi" w:hAnsiTheme="majorHAnsi" w:cstheme="majorHAnsi"/>
          <w:i/>
          <w:iCs/>
          <w:sz w:val="20"/>
          <w:szCs w:val="20"/>
          <w:lang w:val="fr-CH"/>
        </w:rPr>
        <w:br/>
        <w:t>*</w:t>
      </w:r>
      <w:r w:rsidRPr="00720BED">
        <w:rPr>
          <w:rFonts w:asciiTheme="majorHAnsi" w:hAnsiTheme="majorHAnsi" w:cstheme="majorHAnsi"/>
          <w:i/>
          <w:iCs/>
          <w:sz w:val="20"/>
          <w:szCs w:val="20"/>
          <w:lang w:val="fr-CH"/>
        </w:rPr>
        <w:t xml:space="preserve">besonders gefährdete Mitarbeitende </w:t>
      </w:r>
      <w:r w:rsidR="0069493D" w:rsidRPr="00720BED">
        <w:rPr>
          <w:rFonts w:asciiTheme="majorHAnsi" w:hAnsiTheme="majorHAnsi" w:cstheme="majorHAnsi"/>
          <w:i/>
          <w:iCs/>
          <w:sz w:val="20"/>
          <w:szCs w:val="20"/>
          <w:lang w:val="fr-CH"/>
        </w:rPr>
        <w:br w:type="page"/>
      </w:r>
    </w:p>
    <w:p w14:paraId="16C0E89F" w14:textId="77777777" w:rsidR="000D4CF5" w:rsidRPr="0083355E" w:rsidRDefault="000D4CF5" w:rsidP="00721549">
      <w:pPr>
        <w:pStyle w:val="berschrift2"/>
        <w:spacing w:after="120" w:line="280" w:lineRule="atLeast"/>
        <w:rPr>
          <w:rFonts w:asciiTheme="majorHAnsi" w:hAnsiTheme="majorHAnsi" w:cstheme="majorHAnsi"/>
          <w:lang w:val="fr-CH"/>
        </w:rPr>
      </w:pPr>
      <w:r w:rsidRPr="0083355E">
        <w:rPr>
          <w:rFonts w:asciiTheme="majorHAnsi" w:hAnsiTheme="majorHAnsi" w:cstheme="majorHAnsi"/>
          <w:lang w:val="fr-CH"/>
        </w:rPr>
        <w:lastRenderedPageBreak/>
        <w:t>Vestiaires</w:t>
      </w:r>
    </w:p>
    <w:tbl>
      <w:tblPr>
        <w:tblStyle w:val="SBBRasterohneRahmen"/>
        <w:tblW w:w="0" w:type="auto"/>
        <w:tblLook w:val="04A0" w:firstRow="1" w:lastRow="0" w:firstColumn="1" w:lastColumn="0" w:noHBand="0" w:noVBand="1"/>
      </w:tblPr>
      <w:tblGrid>
        <w:gridCol w:w="2410"/>
        <w:gridCol w:w="6934"/>
      </w:tblGrid>
      <w:tr w:rsidR="0069493D" w:rsidRPr="00151A92" w14:paraId="017DBCDD" w14:textId="77777777" w:rsidTr="211A3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1A8C9EC" w14:textId="4116C4E6" w:rsidR="0069493D" w:rsidRPr="0083355E" w:rsidRDefault="0069493D" w:rsidP="00C80917">
            <w:pPr>
              <w:rPr>
                <w:b w:val="0"/>
                <w:sz w:val="20"/>
                <w:szCs w:val="20"/>
                <w:lang w:val="fr-CH"/>
              </w:rPr>
            </w:pPr>
            <w:r w:rsidRPr="0083355E">
              <w:rPr>
                <w:b w:val="0"/>
                <w:sz w:val="20"/>
                <w:szCs w:val="20"/>
                <w:lang w:val="fr-CH"/>
              </w:rPr>
              <w:t>Problèmes possibles :</w:t>
            </w:r>
          </w:p>
        </w:tc>
        <w:tc>
          <w:tcPr>
            <w:tcW w:w="6934" w:type="dxa"/>
          </w:tcPr>
          <w:p w14:paraId="43571204" w14:textId="60783453"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Trop de travailleurs utilisent les mêmes vestiaires</w:t>
            </w:r>
            <w:r w:rsidR="00D04A1A" w:rsidRPr="0083355E">
              <w:rPr>
                <w:b w:val="0"/>
                <w:sz w:val="20"/>
                <w:szCs w:val="20"/>
                <w:lang w:val="fr-CH" w:eastAsia="zh-CN"/>
              </w:rPr>
              <w:t>.</w:t>
            </w:r>
          </w:p>
          <w:p w14:paraId="7E5AEE87" w14:textId="7E7C4D75"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Normes d’hygiène non respectées dans les vestiaires</w:t>
            </w:r>
            <w:r w:rsidR="00D04A1A" w:rsidRPr="0083355E">
              <w:rPr>
                <w:b w:val="0"/>
                <w:sz w:val="20"/>
                <w:szCs w:val="20"/>
                <w:lang w:val="fr-CH" w:eastAsia="zh-CN"/>
              </w:rPr>
              <w:t>.</w:t>
            </w:r>
          </w:p>
        </w:tc>
      </w:tr>
      <w:tr w:rsidR="0069493D" w:rsidRPr="00151A92" w14:paraId="49D3340C" w14:textId="77777777" w:rsidTr="211A30D4">
        <w:tc>
          <w:tcPr>
            <w:cnfStyle w:val="001000000000" w:firstRow="0" w:lastRow="0" w:firstColumn="1" w:lastColumn="0" w:oddVBand="0" w:evenVBand="0" w:oddHBand="0" w:evenHBand="0" w:firstRowFirstColumn="0" w:firstRowLastColumn="0" w:lastRowFirstColumn="0" w:lastRowLastColumn="0"/>
            <w:tcW w:w="2410" w:type="dxa"/>
          </w:tcPr>
          <w:p w14:paraId="4FC31BAA" w14:textId="77777777" w:rsidR="0069493D" w:rsidRPr="0083355E" w:rsidRDefault="0069493D" w:rsidP="00C80917">
            <w:pPr>
              <w:rPr>
                <w:b w:val="0"/>
                <w:sz w:val="20"/>
                <w:szCs w:val="20"/>
                <w:lang w:val="fr-CH"/>
              </w:rPr>
            </w:pPr>
            <w:r w:rsidRPr="0083355E">
              <w:rPr>
                <w:b w:val="0"/>
                <w:sz w:val="20"/>
                <w:szCs w:val="20"/>
                <w:lang w:val="fr-CH"/>
              </w:rPr>
              <w:t>Points à vérifier :</w:t>
            </w:r>
          </w:p>
        </w:tc>
        <w:tc>
          <w:tcPr>
            <w:tcW w:w="6934" w:type="dxa"/>
          </w:tcPr>
          <w:p w14:paraId="0B091723" w14:textId="01B49019" w:rsidR="0069493D" w:rsidRPr="0083355E" w:rsidRDefault="0069493D" w:rsidP="211A30D4">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b/>
                <w:bCs/>
                <w:sz w:val="20"/>
                <w:szCs w:val="20"/>
                <w:lang w:val="fr-CH" w:eastAsia="zh-CN"/>
              </w:rPr>
            </w:pPr>
            <w:r w:rsidRPr="0083355E">
              <w:rPr>
                <w:sz w:val="20"/>
                <w:szCs w:val="20"/>
                <w:lang w:val="fr-CH" w:eastAsia="zh-CN"/>
              </w:rPr>
              <w:t>Nombre de personnes dans les vestiaires</w:t>
            </w:r>
            <w:r w:rsidR="00D04A1A" w:rsidRPr="0083355E">
              <w:rPr>
                <w:sz w:val="20"/>
                <w:szCs w:val="20"/>
                <w:lang w:val="fr-CH" w:eastAsia="zh-CN"/>
              </w:rPr>
              <w:t>.</w:t>
            </w:r>
          </w:p>
          <w:p w14:paraId="76C95880" w14:textId="0708B5AD" w:rsidR="0069493D" w:rsidRPr="0083355E" w:rsidRDefault="0069493D" w:rsidP="211A30D4">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b/>
                <w:bCs/>
                <w:sz w:val="20"/>
                <w:szCs w:val="20"/>
                <w:lang w:val="fr-CH" w:eastAsia="zh-CN"/>
              </w:rPr>
            </w:pPr>
            <w:r w:rsidRPr="0083355E">
              <w:rPr>
                <w:sz w:val="20"/>
                <w:szCs w:val="20"/>
                <w:lang w:val="fr-CH" w:eastAsia="zh-CN"/>
              </w:rPr>
              <w:t>Temporalité pour se changer</w:t>
            </w:r>
            <w:r w:rsidR="00D04A1A" w:rsidRPr="0083355E">
              <w:rPr>
                <w:sz w:val="20"/>
                <w:szCs w:val="20"/>
                <w:lang w:val="fr-CH" w:eastAsia="zh-CN"/>
              </w:rPr>
              <w:t>.</w:t>
            </w:r>
          </w:p>
          <w:p w14:paraId="25552EF2" w14:textId="742E4FDD" w:rsidR="0069493D" w:rsidRPr="0083355E" w:rsidRDefault="0069493D" w:rsidP="211A30D4">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b/>
                <w:bCs/>
                <w:sz w:val="20"/>
                <w:szCs w:val="20"/>
                <w:lang w:val="fr-CH" w:eastAsia="zh-CN"/>
              </w:rPr>
            </w:pPr>
            <w:r w:rsidRPr="0083355E">
              <w:rPr>
                <w:sz w:val="20"/>
                <w:szCs w:val="20"/>
                <w:lang w:val="fr-CH" w:eastAsia="zh-CN"/>
              </w:rPr>
              <w:t>Hygiène des vestiaires</w:t>
            </w:r>
            <w:r w:rsidR="00D04A1A" w:rsidRPr="0083355E">
              <w:rPr>
                <w:sz w:val="20"/>
                <w:szCs w:val="20"/>
                <w:lang w:val="fr-CH" w:eastAsia="zh-CN"/>
              </w:rPr>
              <w:t>.</w:t>
            </w:r>
          </w:p>
          <w:p w14:paraId="4FF6CAE9" w14:textId="2FBAD3F4"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Mesures de séparation matérielle des habits entre travailleurs</w:t>
            </w:r>
            <w:r w:rsidR="00D04A1A" w:rsidRPr="0083355E">
              <w:rPr>
                <w:sz w:val="20"/>
                <w:szCs w:val="20"/>
                <w:lang w:val="fr-CH" w:eastAsia="zh-CN"/>
              </w:rPr>
              <w:t>.</w:t>
            </w:r>
          </w:p>
        </w:tc>
      </w:tr>
      <w:tr w:rsidR="0069493D" w:rsidRPr="00151A92" w14:paraId="3D37DCA9" w14:textId="77777777" w:rsidTr="211A30D4">
        <w:tc>
          <w:tcPr>
            <w:cnfStyle w:val="001000000000" w:firstRow="0" w:lastRow="0" w:firstColumn="1" w:lastColumn="0" w:oddVBand="0" w:evenVBand="0" w:oddHBand="0" w:evenHBand="0" w:firstRowFirstColumn="0" w:firstRowLastColumn="0" w:lastRowFirstColumn="0" w:lastRowLastColumn="0"/>
            <w:tcW w:w="2410" w:type="dxa"/>
          </w:tcPr>
          <w:p w14:paraId="46807D50" w14:textId="77777777" w:rsidR="0069493D" w:rsidRPr="0083355E" w:rsidRDefault="0069493D" w:rsidP="00C80917">
            <w:pPr>
              <w:rPr>
                <w:b w:val="0"/>
                <w:sz w:val="20"/>
                <w:szCs w:val="20"/>
                <w:lang w:val="fr-CH"/>
              </w:rPr>
            </w:pPr>
            <w:r w:rsidRPr="0083355E">
              <w:rPr>
                <w:b w:val="0"/>
                <w:sz w:val="20"/>
                <w:szCs w:val="20"/>
                <w:lang w:val="fr-CH"/>
              </w:rPr>
              <w:t>Critères à respecter :</w:t>
            </w:r>
          </w:p>
        </w:tc>
        <w:tc>
          <w:tcPr>
            <w:tcW w:w="6934" w:type="dxa"/>
          </w:tcPr>
          <w:p w14:paraId="1A8690BA" w14:textId="27392A01" w:rsidR="0069493D" w:rsidRPr="00A910E6"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highlight w:val="yellow"/>
                <w:lang w:val="fr-CH" w:eastAsia="zh-CN"/>
              </w:rPr>
            </w:pPr>
            <w:r w:rsidRPr="00A910E6">
              <w:rPr>
                <w:sz w:val="20"/>
                <w:szCs w:val="20"/>
                <w:highlight w:val="yellow"/>
                <w:lang w:val="fr-CH" w:eastAsia="zh-CN"/>
              </w:rPr>
              <w:t xml:space="preserve">Sans séparation : Distance de </w:t>
            </w:r>
            <w:r w:rsidR="76149766" w:rsidRPr="00A910E6">
              <w:rPr>
                <w:sz w:val="20"/>
                <w:szCs w:val="20"/>
                <w:highlight w:val="yellow"/>
                <w:lang w:val="fr-CH" w:eastAsia="zh-CN"/>
              </w:rPr>
              <w:t>1.5</w:t>
            </w:r>
            <w:r w:rsidRPr="00A910E6">
              <w:rPr>
                <w:sz w:val="20"/>
                <w:szCs w:val="20"/>
                <w:highlight w:val="yellow"/>
                <w:lang w:val="fr-CH" w:eastAsia="zh-CN"/>
              </w:rPr>
              <w:t>m entre les personnes</w:t>
            </w:r>
            <w:r w:rsidR="00D04A1A" w:rsidRPr="00A910E6">
              <w:rPr>
                <w:sz w:val="20"/>
                <w:szCs w:val="20"/>
                <w:highlight w:val="yellow"/>
                <w:lang w:val="fr-CH" w:eastAsia="zh-CN"/>
              </w:rPr>
              <w:t>.</w:t>
            </w:r>
          </w:p>
          <w:p w14:paraId="376AE3B9" w14:textId="22BED5F7"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Vestiaires adaptés selon les normes d’hygiène demandées, permettant la séparation des habits des travailleurs</w:t>
            </w:r>
            <w:r w:rsidR="00D04A1A" w:rsidRPr="0083355E">
              <w:rPr>
                <w:sz w:val="20"/>
                <w:szCs w:val="20"/>
                <w:lang w:val="fr-CH" w:eastAsia="zh-CN"/>
              </w:rPr>
              <w:t>.</w:t>
            </w:r>
          </w:p>
          <w:p w14:paraId="66E5F8FC" w14:textId="0E2333C8" w:rsidR="00176C1A" w:rsidRPr="0083355E" w:rsidRDefault="00E30B60" w:rsidP="00176C1A">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Port obligatoire de masques d'hygiène dans tous les espaces intérieurs</w:t>
            </w:r>
            <w:r w:rsidR="00D04A1A" w:rsidRPr="0083355E">
              <w:rPr>
                <w:sz w:val="20"/>
                <w:szCs w:val="20"/>
                <w:lang w:val="fr-CH" w:eastAsia="zh-CN"/>
              </w:rPr>
              <w:t>.</w:t>
            </w:r>
          </w:p>
          <w:p w14:paraId="1AAEF3DF" w14:textId="77864B55"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Les containers « vestiaires » doivent être séparés des containers « réfectoires »</w:t>
            </w:r>
            <w:r w:rsidR="00D04A1A" w:rsidRPr="0083355E">
              <w:rPr>
                <w:sz w:val="20"/>
                <w:szCs w:val="20"/>
                <w:lang w:val="fr-CH" w:eastAsia="zh-CN"/>
              </w:rPr>
              <w:t>.</w:t>
            </w:r>
          </w:p>
          <w:p w14:paraId="44CE6650" w14:textId="7604E740"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Chaque container « vestiaire » doit être équipé d’un distributeur de gel désinfectant pour les mains</w:t>
            </w:r>
            <w:r w:rsidR="00D04A1A" w:rsidRPr="0083355E">
              <w:rPr>
                <w:sz w:val="20"/>
                <w:szCs w:val="20"/>
                <w:lang w:val="fr-CH" w:eastAsia="zh-CN"/>
              </w:rPr>
              <w:t>.</w:t>
            </w:r>
          </w:p>
        </w:tc>
      </w:tr>
    </w:tbl>
    <w:p w14:paraId="231911D1" w14:textId="77777777" w:rsidR="000D4CF5" w:rsidRPr="0083355E" w:rsidRDefault="000D4CF5" w:rsidP="00721549">
      <w:pPr>
        <w:pStyle w:val="berschrift2"/>
        <w:spacing w:after="120" w:line="280" w:lineRule="atLeast"/>
        <w:rPr>
          <w:rFonts w:asciiTheme="majorHAnsi" w:hAnsiTheme="majorHAnsi" w:cstheme="majorHAnsi"/>
          <w:lang w:val="fr-CH"/>
        </w:rPr>
      </w:pPr>
      <w:r w:rsidRPr="0083355E">
        <w:rPr>
          <w:rFonts w:asciiTheme="majorHAnsi" w:hAnsiTheme="majorHAnsi" w:cstheme="majorHAnsi"/>
          <w:lang w:val="fr-CH"/>
        </w:rPr>
        <w:t>Réfectoires</w:t>
      </w:r>
    </w:p>
    <w:tbl>
      <w:tblPr>
        <w:tblStyle w:val="SBBRasterohneRahmen"/>
        <w:tblW w:w="0" w:type="auto"/>
        <w:tblLook w:val="04A0" w:firstRow="1" w:lastRow="0" w:firstColumn="1" w:lastColumn="0" w:noHBand="0" w:noVBand="1"/>
      </w:tblPr>
      <w:tblGrid>
        <w:gridCol w:w="2410"/>
        <w:gridCol w:w="6934"/>
      </w:tblGrid>
      <w:tr w:rsidR="0069493D" w:rsidRPr="00151A92" w14:paraId="3645C327" w14:textId="77777777" w:rsidTr="211A3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CD5146" w14:textId="62F56E65" w:rsidR="0069493D" w:rsidRPr="0083355E" w:rsidRDefault="0069493D" w:rsidP="00C80917">
            <w:pPr>
              <w:rPr>
                <w:b w:val="0"/>
                <w:sz w:val="20"/>
                <w:szCs w:val="20"/>
                <w:lang w:val="fr-CH"/>
              </w:rPr>
            </w:pPr>
            <w:r w:rsidRPr="0083355E">
              <w:rPr>
                <w:b w:val="0"/>
                <w:sz w:val="20"/>
                <w:szCs w:val="20"/>
                <w:lang w:val="fr-CH"/>
              </w:rPr>
              <w:t>Problèmes possibles :</w:t>
            </w:r>
          </w:p>
        </w:tc>
        <w:tc>
          <w:tcPr>
            <w:tcW w:w="6934" w:type="dxa"/>
          </w:tcPr>
          <w:p w14:paraId="46B3B5CF" w14:textId="35286754"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Trop de travailleurs utilisent les mêmes réfectoires</w:t>
            </w:r>
            <w:r w:rsidR="00D04A1A" w:rsidRPr="0083355E">
              <w:rPr>
                <w:b w:val="0"/>
                <w:sz w:val="20"/>
                <w:szCs w:val="20"/>
                <w:lang w:val="fr-CH" w:eastAsia="zh-CN"/>
              </w:rPr>
              <w:t>.</w:t>
            </w:r>
          </w:p>
          <w:p w14:paraId="775295B2" w14:textId="6A10DCB3"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Normes d’hygiène non respectées dans les réfectoires</w:t>
            </w:r>
            <w:r w:rsidR="00D04A1A" w:rsidRPr="0083355E">
              <w:rPr>
                <w:b w:val="0"/>
                <w:sz w:val="20"/>
                <w:szCs w:val="20"/>
                <w:lang w:val="fr-CH" w:eastAsia="zh-CN"/>
              </w:rPr>
              <w:t>.</w:t>
            </w:r>
          </w:p>
        </w:tc>
      </w:tr>
      <w:tr w:rsidR="0069493D" w:rsidRPr="0083355E" w14:paraId="4C0D652C" w14:textId="77777777" w:rsidTr="211A30D4">
        <w:tc>
          <w:tcPr>
            <w:cnfStyle w:val="001000000000" w:firstRow="0" w:lastRow="0" w:firstColumn="1" w:lastColumn="0" w:oddVBand="0" w:evenVBand="0" w:oddHBand="0" w:evenHBand="0" w:firstRowFirstColumn="0" w:firstRowLastColumn="0" w:lastRowFirstColumn="0" w:lastRowLastColumn="0"/>
            <w:tcW w:w="2410" w:type="dxa"/>
          </w:tcPr>
          <w:p w14:paraId="2D5C81D1" w14:textId="77777777" w:rsidR="0069493D" w:rsidRPr="0083355E" w:rsidRDefault="0069493D" w:rsidP="00C80917">
            <w:pPr>
              <w:rPr>
                <w:b w:val="0"/>
                <w:sz w:val="20"/>
                <w:szCs w:val="20"/>
                <w:lang w:val="fr-CH"/>
              </w:rPr>
            </w:pPr>
            <w:r w:rsidRPr="0083355E">
              <w:rPr>
                <w:b w:val="0"/>
                <w:sz w:val="20"/>
                <w:szCs w:val="20"/>
                <w:lang w:val="fr-CH"/>
              </w:rPr>
              <w:t>Points à vérifier :</w:t>
            </w:r>
          </w:p>
        </w:tc>
        <w:tc>
          <w:tcPr>
            <w:tcW w:w="6934" w:type="dxa"/>
          </w:tcPr>
          <w:p w14:paraId="50ECEFD0" w14:textId="23EFC168"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Nombre de personnes dans les réfectoires</w:t>
            </w:r>
            <w:r w:rsidR="00D04A1A" w:rsidRPr="0083355E">
              <w:rPr>
                <w:sz w:val="20"/>
                <w:szCs w:val="20"/>
                <w:lang w:val="fr-CH" w:eastAsia="zh-CN"/>
              </w:rPr>
              <w:t>.</w:t>
            </w:r>
          </w:p>
          <w:p w14:paraId="2CB8E3F1" w14:textId="3FDB685B"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Hygiène des réfectoires</w:t>
            </w:r>
            <w:r w:rsidR="00D04A1A" w:rsidRPr="0083355E">
              <w:rPr>
                <w:sz w:val="20"/>
                <w:szCs w:val="20"/>
                <w:lang w:val="fr-CH" w:eastAsia="zh-CN"/>
              </w:rPr>
              <w:t>.</w:t>
            </w:r>
          </w:p>
        </w:tc>
      </w:tr>
      <w:tr w:rsidR="0069493D" w:rsidRPr="00151A92" w14:paraId="5CE95D07" w14:textId="77777777" w:rsidTr="211A30D4">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38EF33E8" w14:textId="77777777" w:rsidR="0069493D" w:rsidRPr="0083355E" w:rsidRDefault="0069493D" w:rsidP="00C80917">
            <w:pPr>
              <w:rPr>
                <w:b w:val="0"/>
                <w:sz w:val="20"/>
                <w:szCs w:val="20"/>
                <w:lang w:val="fr-CH"/>
              </w:rPr>
            </w:pPr>
            <w:r w:rsidRPr="0083355E">
              <w:rPr>
                <w:b w:val="0"/>
                <w:sz w:val="20"/>
                <w:szCs w:val="20"/>
                <w:lang w:val="fr-CH"/>
              </w:rPr>
              <w:t>Critères à respecter :</w:t>
            </w:r>
          </w:p>
        </w:tc>
        <w:tc>
          <w:tcPr>
            <w:tcW w:w="6934" w:type="dxa"/>
          </w:tcPr>
          <w:p w14:paraId="676FFA9C" w14:textId="27957C22" w:rsidR="0069493D" w:rsidRPr="00A910E6"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highlight w:val="yellow"/>
                <w:lang w:val="fr-CH" w:eastAsia="zh-CN"/>
              </w:rPr>
            </w:pPr>
            <w:r w:rsidRPr="00A910E6">
              <w:rPr>
                <w:sz w:val="20"/>
                <w:szCs w:val="20"/>
                <w:highlight w:val="yellow"/>
                <w:lang w:val="fr-CH" w:eastAsia="zh-CN"/>
              </w:rPr>
              <w:t xml:space="preserve">Sans séparation : Distance de </w:t>
            </w:r>
            <w:r w:rsidR="69915358" w:rsidRPr="00A910E6">
              <w:rPr>
                <w:sz w:val="20"/>
                <w:szCs w:val="20"/>
                <w:highlight w:val="yellow"/>
                <w:lang w:val="fr-CH" w:eastAsia="zh-CN"/>
              </w:rPr>
              <w:t>1.5</w:t>
            </w:r>
            <w:r w:rsidRPr="00A910E6">
              <w:rPr>
                <w:sz w:val="20"/>
                <w:szCs w:val="20"/>
                <w:highlight w:val="yellow"/>
                <w:lang w:val="fr-CH" w:eastAsia="zh-CN"/>
              </w:rPr>
              <w:t>m entre les personnes</w:t>
            </w:r>
            <w:r w:rsidR="00D04A1A" w:rsidRPr="00A910E6">
              <w:rPr>
                <w:sz w:val="20"/>
                <w:szCs w:val="20"/>
                <w:highlight w:val="yellow"/>
                <w:lang w:val="fr-CH" w:eastAsia="zh-CN"/>
              </w:rPr>
              <w:t>.</w:t>
            </w:r>
          </w:p>
          <w:p w14:paraId="4DEE2FF4" w14:textId="3A189091"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Les containers « réfectoires » doivent être séparés des containers « vestiaires »</w:t>
            </w:r>
            <w:r w:rsidR="00D04A1A" w:rsidRPr="0083355E">
              <w:rPr>
                <w:sz w:val="20"/>
                <w:szCs w:val="20"/>
                <w:lang w:val="fr-CH" w:eastAsia="zh-CN"/>
              </w:rPr>
              <w:t>.</w:t>
            </w:r>
          </w:p>
          <w:p w14:paraId="45B27217" w14:textId="5B6EE6E9"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Chaque container « réfectoire » doit être équipé d’un distributeur de gel désinfectant pour les mains</w:t>
            </w:r>
            <w:r w:rsidR="00D04A1A" w:rsidRPr="0083355E">
              <w:rPr>
                <w:sz w:val="20"/>
                <w:szCs w:val="20"/>
                <w:lang w:val="fr-CH" w:eastAsia="zh-CN"/>
              </w:rPr>
              <w:t>.</w:t>
            </w:r>
          </w:p>
          <w:p w14:paraId="69CFBD03" w14:textId="489D697D"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Garantir la désinfection de la vaisselle et une hygiène adéquate dans le réfectoire</w:t>
            </w:r>
            <w:r w:rsidR="00D04A1A" w:rsidRPr="0083355E">
              <w:rPr>
                <w:sz w:val="20"/>
                <w:szCs w:val="20"/>
                <w:lang w:val="fr-CH" w:eastAsia="zh-CN"/>
              </w:rPr>
              <w:t>.</w:t>
            </w:r>
          </w:p>
          <w:p w14:paraId="2B3C6B6C" w14:textId="59E4A904" w:rsidR="00176C1A" w:rsidRPr="0083355E" w:rsidRDefault="0069493D" w:rsidP="00176C1A">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Désinfection et nettoyage régulier des poignées et surfaces (si possible après les pauses repas)</w:t>
            </w:r>
            <w:r w:rsidR="00D04A1A" w:rsidRPr="0083355E">
              <w:rPr>
                <w:sz w:val="20"/>
                <w:szCs w:val="20"/>
                <w:lang w:val="fr-CH" w:eastAsia="zh-CN"/>
              </w:rPr>
              <w:t>.</w:t>
            </w:r>
          </w:p>
          <w:p w14:paraId="5FC3282E" w14:textId="3434D8AB" w:rsidR="0069493D" w:rsidRPr="0083355E" w:rsidRDefault="00E30B60" w:rsidP="00176C1A">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 xml:space="preserve">Obligation de porter le masque d'hygiène dans tous les espaces intérieurs, sauf lorsque l'on mange/boit </w:t>
            </w:r>
            <w:r w:rsidR="00D04A1A" w:rsidRPr="0083355E">
              <w:rPr>
                <w:sz w:val="20"/>
                <w:szCs w:val="20"/>
                <w:lang w:val="fr-CH" w:eastAsia="zh-CN"/>
              </w:rPr>
              <w:t>assis à sa place.</w:t>
            </w:r>
          </w:p>
        </w:tc>
      </w:tr>
    </w:tbl>
    <w:p w14:paraId="7FA2BA18" w14:textId="77777777" w:rsidR="0069493D" w:rsidRPr="0083355E" w:rsidRDefault="0069493D" w:rsidP="0069493D">
      <w:pPr>
        <w:pStyle w:val="berschrift2"/>
        <w:numPr>
          <w:ilvl w:val="0"/>
          <w:numId w:val="0"/>
        </w:numPr>
        <w:spacing w:after="120" w:line="280" w:lineRule="atLeast"/>
        <w:rPr>
          <w:rFonts w:asciiTheme="majorHAnsi" w:hAnsiTheme="majorHAnsi" w:cstheme="majorHAnsi"/>
          <w:lang w:val="fr-CH"/>
        </w:rPr>
      </w:pPr>
    </w:p>
    <w:p w14:paraId="20CA21C8" w14:textId="77777777" w:rsidR="0069493D" w:rsidRPr="0083355E" w:rsidRDefault="0069493D" w:rsidP="0069493D">
      <w:pPr>
        <w:spacing w:after="200" w:line="276" w:lineRule="auto"/>
        <w:rPr>
          <w:rFonts w:asciiTheme="majorHAnsi" w:eastAsiaTheme="majorEastAsia" w:hAnsiTheme="majorHAnsi" w:cstheme="majorHAnsi"/>
          <w:b/>
          <w:bCs/>
          <w:sz w:val="24"/>
          <w:szCs w:val="26"/>
          <w:lang w:val="fr-CH" w:eastAsia="de-CH"/>
        </w:rPr>
      </w:pPr>
      <w:r w:rsidRPr="0083355E">
        <w:rPr>
          <w:rFonts w:asciiTheme="majorHAnsi" w:hAnsiTheme="majorHAnsi" w:cstheme="majorHAnsi"/>
          <w:lang w:val="fr-CH"/>
        </w:rPr>
        <w:br w:type="page"/>
      </w:r>
    </w:p>
    <w:p w14:paraId="057EC143" w14:textId="77777777" w:rsidR="004B38F0" w:rsidRPr="0083355E" w:rsidRDefault="000D4CF5" w:rsidP="00721549">
      <w:pPr>
        <w:pStyle w:val="berschrift2"/>
        <w:spacing w:after="120" w:line="280" w:lineRule="atLeast"/>
        <w:rPr>
          <w:rFonts w:asciiTheme="majorHAnsi" w:hAnsiTheme="majorHAnsi" w:cstheme="majorHAnsi"/>
          <w:lang w:val="fr-CH"/>
        </w:rPr>
      </w:pPr>
      <w:r w:rsidRPr="0083355E">
        <w:rPr>
          <w:rFonts w:asciiTheme="majorHAnsi" w:hAnsiTheme="majorHAnsi" w:cstheme="majorHAnsi"/>
          <w:lang w:val="fr-CH"/>
        </w:rPr>
        <w:lastRenderedPageBreak/>
        <w:t>Outillage</w:t>
      </w:r>
    </w:p>
    <w:tbl>
      <w:tblPr>
        <w:tblStyle w:val="SBBRasterohneRahmen"/>
        <w:tblW w:w="0" w:type="auto"/>
        <w:tblLook w:val="04A0" w:firstRow="1" w:lastRow="0" w:firstColumn="1" w:lastColumn="0" w:noHBand="0" w:noVBand="1"/>
      </w:tblPr>
      <w:tblGrid>
        <w:gridCol w:w="2410"/>
        <w:gridCol w:w="6934"/>
      </w:tblGrid>
      <w:tr w:rsidR="0069493D" w:rsidRPr="00151A92" w14:paraId="0ACBFAA2" w14:textId="77777777" w:rsidTr="00C80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C8E561" w14:textId="199D4C8B" w:rsidR="0069493D" w:rsidRPr="0083355E" w:rsidRDefault="0069493D" w:rsidP="00C80917">
            <w:pPr>
              <w:rPr>
                <w:b w:val="0"/>
                <w:sz w:val="20"/>
                <w:szCs w:val="20"/>
                <w:lang w:val="fr-CH"/>
              </w:rPr>
            </w:pPr>
            <w:r w:rsidRPr="0083355E">
              <w:rPr>
                <w:b w:val="0"/>
                <w:sz w:val="20"/>
                <w:szCs w:val="20"/>
                <w:lang w:val="fr-CH"/>
              </w:rPr>
              <w:t>Problèmes possibles :</w:t>
            </w:r>
          </w:p>
        </w:tc>
        <w:tc>
          <w:tcPr>
            <w:tcW w:w="6934" w:type="dxa"/>
          </w:tcPr>
          <w:p w14:paraId="3814A35D" w14:textId="6A68E645"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Échange de matériel non désinfecté entre travailleurs, inclus véhicules</w:t>
            </w:r>
            <w:r w:rsidR="00D04A1A" w:rsidRPr="0083355E">
              <w:rPr>
                <w:b w:val="0"/>
                <w:sz w:val="20"/>
                <w:szCs w:val="20"/>
                <w:lang w:val="fr-CH" w:eastAsia="zh-CN"/>
              </w:rPr>
              <w:t>.</w:t>
            </w:r>
          </w:p>
        </w:tc>
      </w:tr>
      <w:tr w:rsidR="0069493D" w:rsidRPr="00151A92" w14:paraId="56DDE3CD" w14:textId="77777777" w:rsidTr="00C80917">
        <w:tc>
          <w:tcPr>
            <w:cnfStyle w:val="001000000000" w:firstRow="0" w:lastRow="0" w:firstColumn="1" w:lastColumn="0" w:oddVBand="0" w:evenVBand="0" w:oddHBand="0" w:evenHBand="0" w:firstRowFirstColumn="0" w:firstRowLastColumn="0" w:lastRowFirstColumn="0" w:lastRowLastColumn="0"/>
            <w:tcW w:w="2410" w:type="dxa"/>
          </w:tcPr>
          <w:p w14:paraId="4E5AD624" w14:textId="77777777" w:rsidR="0069493D" w:rsidRPr="0083355E" w:rsidRDefault="0069493D" w:rsidP="00C80917">
            <w:pPr>
              <w:rPr>
                <w:b w:val="0"/>
                <w:sz w:val="20"/>
                <w:szCs w:val="20"/>
                <w:lang w:val="fr-CH"/>
              </w:rPr>
            </w:pPr>
            <w:r w:rsidRPr="0083355E">
              <w:rPr>
                <w:b w:val="0"/>
                <w:sz w:val="20"/>
                <w:szCs w:val="20"/>
                <w:lang w:val="fr-CH"/>
              </w:rPr>
              <w:t>Points à vérifier :</w:t>
            </w:r>
          </w:p>
        </w:tc>
        <w:tc>
          <w:tcPr>
            <w:tcW w:w="6934" w:type="dxa"/>
          </w:tcPr>
          <w:p w14:paraId="28576607" w14:textId="5556D036" w:rsidR="00614FA3" w:rsidRPr="0083355E" w:rsidRDefault="00614FA3" w:rsidP="008E3E6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Utiliser de préférence ses outils personnels</w:t>
            </w:r>
            <w:r w:rsidR="00D04A1A" w:rsidRPr="0083355E">
              <w:rPr>
                <w:sz w:val="20"/>
                <w:szCs w:val="20"/>
                <w:lang w:val="fr-CH" w:eastAsia="zh-CN"/>
              </w:rPr>
              <w:t>.</w:t>
            </w:r>
          </w:p>
          <w:p w14:paraId="0DD61340" w14:textId="7E7E9E13"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Mise à disposition de matériel approprié de désinfection</w:t>
            </w:r>
            <w:r w:rsidR="00D04A1A" w:rsidRPr="0083355E">
              <w:rPr>
                <w:sz w:val="20"/>
                <w:szCs w:val="20"/>
                <w:lang w:val="fr-CH" w:eastAsia="zh-CN"/>
              </w:rPr>
              <w:t>.</w:t>
            </w:r>
          </w:p>
          <w:p w14:paraId="68AD2E80" w14:textId="5A8345C6"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Demande aux travailleurs si la désinfection des outils et du matériel est systématique</w:t>
            </w:r>
            <w:r w:rsidR="00D04A1A" w:rsidRPr="0083355E">
              <w:rPr>
                <w:sz w:val="20"/>
                <w:szCs w:val="20"/>
                <w:lang w:val="fr-CH" w:eastAsia="zh-CN"/>
              </w:rPr>
              <w:t>.</w:t>
            </w:r>
          </w:p>
        </w:tc>
      </w:tr>
      <w:tr w:rsidR="0069493D" w:rsidRPr="00151A92" w14:paraId="53765939" w14:textId="77777777" w:rsidTr="00C80917">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1979209E" w14:textId="77777777" w:rsidR="0069493D" w:rsidRPr="0083355E" w:rsidRDefault="0069493D" w:rsidP="00C80917">
            <w:pPr>
              <w:rPr>
                <w:b w:val="0"/>
                <w:sz w:val="20"/>
                <w:szCs w:val="20"/>
                <w:lang w:val="fr-CH"/>
              </w:rPr>
            </w:pPr>
            <w:r w:rsidRPr="0083355E">
              <w:rPr>
                <w:b w:val="0"/>
                <w:sz w:val="20"/>
                <w:szCs w:val="20"/>
                <w:lang w:val="fr-CH"/>
              </w:rPr>
              <w:t>Critères à respecter :</w:t>
            </w:r>
          </w:p>
        </w:tc>
        <w:tc>
          <w:tcPr>
            <w:tcW w:w="6934" w:type="dxa"/>
          </w:tcPr>
          <w:p w14:paraId="56E50B83" w14:textId="791894F8"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Un dispositif pour la désinfection des mains ou de l’eau et du savon</w:t>
            </w:r>
            <w:r w:rsidR="00D04A1A" w:rsidRPr="0083355E">
              <w:rPr>
                <w:sz w:val="20"/>
                <w:szCs w:val="20"/>
                <w:lang w:val="fr-CH" w:eastAsia="zh-CN"/>
              </w:rPr>
              <w:t>.</w:t>
            </w:r>
          </w:p>
          <w:p w14:paraId="2BF790AF" w14:textId="3F17D858"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Un dispositif approprié pour la désinfection des outils</w:t>
            </w:r>
            <w:r w:rsidR="00D04A1A" w:rsidRPr="0083355E">
              <w:rPr>
                <w:sz w:val="20"/>
                <w:szCs w:val="20"/>
                <w:lang w:val="fr-CH" w:eastAsia="zh-CN"/>
              </w:rPr>
              <w:t>.</w:t>
            </w:r>
          </w:p>
        </w:tc>
      </w:tr>
    </w:tbl>
    <w:p w14:paraId="7E49BCC4" w14:textId="77777777" w:rsidR="00721549" w:rsidRPr="0083355E" w:rsidRDefault="00721549" w:rsidP="0069493D">
      <w:pPr>
        <w:rPr>
          <w:lang w:val="fr-CH"/>
        </w:rPr>
      </w:pPr>
    </w:p>
    <w:p w14:paraId="6DDB9BF8" w14:textId="77777777" w:rsidR="000D4CF5" w:rsidRPr="0083355E" w:rsidRDefault="000D4CF5" w:rsidP="00721549">
      <w:pPr>
        <w:pStyle w:val="berschrift2"/>
        <w:spacing w:after="120" w:line="280" w:lineRule="atLeast"/>
        <w:rPr>
          <w:rFonts w:asciiTheme="majorHAnsi" w:hAnsiTheme="majorHAnsi" w:cstheme="majorHAnsi"/>
          <w:lang w:val="fr-CH"/>
        </w:rPr>
      </w:pPr>
      <w:r w:rsidRPr="0083355E">
        <w:rPr>
          <w:rFonts w:asciiTheme="majorHAnsi" w:hAnsiTheme="majorHAnsi" w:cstheme="majorHAnsi"/>
          <w:lang w:val="fr-CH"/>
        </w:rPr>
        <w:t>Tâches et activités</w:t>
      </w:r>
    </w:p>
    <w:tbl>
      <w:tblPr>
        <w:tblStyle w:val="SBBRasterohneRahmen"/>
        <w:tblW w:w="0" w:type="auto"/>
        <w:tblLook w:val="04A0" w:firstRow="1" w:lastRow="0" w:firstColumn="1" w:lastColumn="0" w:noHBand="0" w:noVBand="1"/>
      </w:tblPr>
      <w:tblGrid>
        <w:gridCol w:w="2410"/>
        <w:gridCol w:w="6934"/>
      </w:tblGrid>
      <w:tr w:rsidR="0069493D" w:rsidRPr="00151A92" w14:paraId="06F994A0" w14:textId="77777777" w:rsidTr="211A3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CFB612C" w14:textId="6464D346" w:rsidR="0069493D" w:rsidRPr="0083355E" w:rsidRDefault="0069493D" w:rsidP="00C80917">
            <w:pPr>
              <w:rPr>
                <w:b w:val="0"/>
                <w:sz w:val="20"/>
                <w:szCs w:val="20"/>
                <w:lang w:val="fr-CH"/>
              </w:rPr>
            </w:pPr>
            <w:r w:rsidRPr="0083355E">
              <w:rPr>
                <w:b w:val="0"/>
                <w:sz w:val="20"/>
                <w:szCs w:val="20"/>
                <w:lang w:val="fr-CH"/>
              </w:rPr>
              <w:t>Problèmes possibles :</w:t>
            </w:r>
          </w:p>
        </w:tc>
        <w:tc>
          <w:tcPr>
            <w:tcW w:w="6934" w:type="dxa"/>
          </w:tcPr>
          <w:p w14:paraId="72CB93FF" w14:textId="10D37154"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 xml:space="preserve">Selon les corps de métiers et activités, la distance de </w:t>
            </w:r>
            <w:r w:rsidR="5AD6DD38" w:rsidRPr="0083355E">
              <w:rPr>
                <w:b w:val="0"/>
                <w:sz w:val="20"/>
                <w:szCs w:val="20"/>
                <w:lang w:val="fr-CH" w:eastAsia="zh-CN"/>
              </w:rPr>
              <w:t>1.5</w:t>
            </w:r>
            <w:r w:rsidRPr="0083355E">
              <w:rPr>
                <w:b w:val="0"/>
                <w:sz w:val="20"/>
                <w:szCs w:val="20"/>
                <w:lang w:val="fr-CH" w:eastAsia="zh-CN"/>
              </w:rPr>
              <w:t>m. ne peut pas être respectée</w:t>
            </w:r>
            <w:r w:rsidR="00D04A1A" w:rsidRPr="0083355E">
              <w:rPr>
                <w:b w:val="0"/>
                <w:sz w:val="20"/>
                <w:szCs w:val="20"/>
                <w:lang w:val="fr-CH" w:eastAsia="zh-CN"/>
              </w:rPr>
              <w:t>.</w:t>
            </w:r>
          </w:p>
        </w:tc>
      </w:tr>
      <w:tr w:rsidR="0069493D" w:rsidRPr="00151A92" w14:paraId="12E7BFDD" w14:textId="77777777" w:rsidTr="211A30D4">
        <w:tc>
          <w:tcPr>
            <w:cnfStyle w:val="001000000000" w:firstRow="0" w:lastRow="0" w:firstColumn="1" w:lastColumn="0" w:oddVBand="0" w:evenVBand="0" w:oddHBand="0" w:evenHBand="0" w:firstRowFirstColumn="0" w:firstRowLastColumn="0" w:lastRowFirstColumn="0" w:lastRowLastColumn="0"/>
            <w:tcW w:w="2410" w:type="dxa"/>
          </w:tcPr>
          <w:p w14:paraId="2FC782B0" w14:textId="77777777" w:rsidR="0069493D" w:rsidRPr="0083355E" w:rsidRDefault="0069493D" w:rsidP="00C80917">
            <w:pPr>
              <w:rPr>
                <w:b w:val="0"/>
                <w:sz w:val="20"/>
                <w:szCs w:val="20"/>
                <w:lang w:val="fr-CH"/>
              </w:rPr>
            </w:pPr>
            <w:r w:rsidRPr="0083355E">
              <w:rPr>
                <w:b w:val="0"/>
                <w:sz w:val="20"/>
                <w:szCs w:val="20"/>
                <w:lang w:val="fr-CH"/>
              </w:rPr>
              <w:t>Points à vérifier :</w:t>
            </w:r>
          </w:p>
        </w:tc>
        <w:tc>
          <w:tcPr>
            <w:tcW w:w="6934" w:type="dxa"/>
          </w:tcPr>
          <w:p w14:paraId="13ED5522" w14:textId="1AAF5053"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 xml:space="preserve">Respect de la distance de </w:t>
            </w:r>
            <w:r w:rsidR="2F63A25F" w:rsidRPr="0083355E">
              <w:rPr>
                <w:sz w:val="20"/>
                <w:szCs w:val="20"/>
                <w:lang w:val="fr-CH" w:eastAsia="zh-CN"/>
              </w:rPr>
              <w:t>1.5</w:t>
            </w:r>
            <w:r w:rsidRPr="0083355E">
              <w:rPr>
                <w:sz w:val="20"/>
                <w:szCs w:val="20"/>
                <w:lang w:val="fr-CH" w:eastAsia="zh-CN"/>
              </w:rPr>
              <w:t>m. entre travailleurs</w:t>
            </w:r>
            <w:r w:rsidR="00D04A1A" w:rsidRPr="0083355E">
              <w:rPr>
                <w:sz w:val="20"/>
                <w:szCs w:val="20"/>
                <w:lang w:val="fr-CH" w:eastAsia="zh-CN"/>
              </w:rPr>
              <w:t>.</w:t>
            </w:r>
          </w:p>
        </w:tc>
      </w:tr>
      <w:tr w:rsidR="0069493D" w:rsidRPr="00151A92" w14:paraId="3E176380" w14:textId="77777777" w:rsidTr="211A30D4">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5FB831D6" w14:textId="77777777" w:rsidR="0069493D" w:rsidRPr="0083355E" w:rsidRDefault="0069493D" w:rsidP="00C80917">
            <w:pPr>
              <w:rPr>
                <w:b w:val="0"/>
                <w:sz w:val="20"/>
                <w:szCs w:val="20"/>
                <w:lang w:val="fr-CH"/>
              </w:rPr>
            </w:pPr>
            <w:r w:rsidRPr="0083355E">
              <w:rPr>
                <w:b w:val="0"/>
                <w:sz w:val="20"/>
                <w:szCs w:val="20"/>
                <w:lang w:val="fr-CH"/>
              </w:rPr>
              <w:t>Critères à respecter :</w:t>
            </w:r>
          </w:p>
        </w:tc>
        <w:tc>
          <w:tcPr>
            <w:tcW w:w="6934" w:type="dxa"/>
          </w:tcPr>
          <w:p w14:paraId="385CD38E" w14:textId="77777777" w:rsidR="0069493D" w:rsidRPr="0083355E" w:rsidRDefault="0069493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Si en raison de leur poids, les charges doivent être portées à deux afin d’effectuer le travail (max. 25 kg norme Suva), un engin de levage (grue, pelle mécanisée) doit être utilisé. S’il n’est pas possible d’utiliser un tel engin, le déplacement de la charge est interdit.</w:t>
            </w:r>
          </w:p>
          <w:p w14:paraId="5C2CCF3E" w14:textId="66DF5F1A"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 xml:space="preserve">Des masques d'hygiène doivent être portés lorsque on travaille à moins de </w:t>
            </w:r>
            <w:r w:rsidR="2CA53FF9" w:rsidRPr="0083355E">
              <w:rPr>
                <w:sz w:val="20"/>
                <w:szCs w:val="20"/>
                <w:lang w:val="fr-CH" w:eastAsia="zh-CN"/>
              </w:rPr>
              <w:t>1.5</w:t>
            </w:r>
            <w:r w:rsidRPr="0083355E">
              <w:rPr>
                <w:sz w:val="20"/>
                <w:szCs w:val="20"/>
                <w:lang w:val="fr-CH" w:eastAsia="zh-CN"/>
              </w:rPr>
              <w:t xml:space="preserve"> mètres.</w:t>
            </w:r>
            <w:r w:rsidR="00251E43" w:rsidRPr="0083355E">
              <w:rPr>
                <w:sz w:val="20"/>
                <w:szCs w:val="20"/>
                <w:lang w:val="fr-CH" w:eastAsia="zh-CN"/>
              </w:rPr>
              <w:t xml:space="preserve"> L'obligation de porter des lunettes est basée sur les exigences habituelles du EPI.</w:t>
            </w:r>
          </w:p>
        </w:tc>
      </w:tr>
    </w:tbl>
    <w:p w14:paraId="22510782" w14:textId="77777777" w:rsidR="004B38F0" w:rsidRPr="0083355E" w:rsidRDefault="000D4CF5" w:rsidP="00721549">
      <w:pPr>
        <w:pStyle w:val="berschrift2"/>
        <w:spacing w:after="120" w:line="280" w:lineRule="atLeast"/>
        <w:rPr>
          <w:rFonts w:asciiTheme="majorHAnsi" w:hAnsiTheme="majorHAnsi" w:cstheme="majorHAnsi"/>
          <w:lang w:val="fr-CH"/>
        </w:rPr>
      </w:pPr>
      <w:r w:rsidRPr="0083355E">
        <w:rPr>
          <w:rFonts w:asciiTheme="majorHAnsi" w:hAnsiTheme="majorHAnsi" w:cstheme="majorHAnsi"/>
          <w:lang w:val="fr-CH"/>
        </w:rPr>
        <w:t>Sanitaires</w:t>
      </w:r>
    </w:p>
    <w:tbl>
      <w:tblPr>
        <w:tblStyle w:val="SBBRasterohneRahmen"/>
        <w:tblW w:w="0" w:type="auto"/>
        <w:tblLook w:val="04A0" w:firstRow="1" w:lastRow="0" w:firstColumn="1" w:lastColumn="0" w:noHBand="0" w:noVBand="1"/>
      </w:tblPr>
      <w:tblGrid>
        <w:gridCol w:w="2410"/>
        <w:gridCol w:w="6934"/>
      </w:tblGrid>
      <w:tr w:rsidR="0069493D" w:rsidRPr="00151A92" w14:paraId="1588B95A" w14:textId="77777777" w:rsidTr="211A3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999D02F" w14:textId="365659A7" w:rsidR="0069493D" w:rsidRPr="0083355E" w:rsidRDefault="0069493D" w:rsidP="00C80917">
            <w:pPr>
              <w:rPr>
                <w:b w:val="0"/>
                <w:sz w:val="20"/>
                <w:szCs w:val="20"/>
                <w:lang w:val="fr-CH"/>
              </w:rPr>
            </w:pPr>
            <w:r w:rsidRPr="0083355E">
              <w:rPr>
                <w:b w:val="0"/>
                <w:sz w:val="20"/>
                <w:szCs w:val="20"/>
                <w:lang w:val="fr-CH"/>
              </w:rPr>
              <w:t>Problèmes possibles :</w:t>
            </w:r>
          </w:p>
        </w:tc>
        <w:tc>
          <w:tcPr>
            <w:tcW w:w="6934" w:type="dxa"/>
          </w:tcPr>
          <w:p w14:paraId="3CD45944" w14:textId="52A94B74"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L’hygiène des sanitaires n’est pas respectée</w:t>
            </w:r>
            <w:r w:rsidR="00D04A1A" w:rsidRPr="0083355E">
              <w:rPr>
                <w:b w:val="0"/>
                <w:sz w:val="20"/>
                <w:szCs w:val="20"/>
                <w:lang w:val="fr-CH" w:eastAsia="zh-CN"/>
              </w:rPr>
              <w:t>.</w:t>
            </w:r>
          </w:p>
          <w:p w14:paraId="39715667" w14:textId="43C09009"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Absence de sanitaires</w:t>
            </w:r>
            <w:r w:rsidR="00D04A1A" w:rsidRPr="0083355E">
              <w:rPr>
                <w:b w:val="0"/>
                <w:sz w:val="20"/>
                <w:szCs w:val="20"/>
                <w:lang w:val="fr-CH" w:eastAsia="zh-CN"/>
              </w:rPr>
              <w:t>.</w:t>
            </w:r>
          </w:p>
          <w:p w14:paraId="4C0C78F2" w14:textId="4D627C84"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Toilettes chimiques non adaptées au respect des normes d’hygiène</w:t>
            </w:r>
            <w:r w:rsidR="00D04A1A" w:rsidRPr="0083355E">
              <w:rPr>
                <w:b w:val="0"/>
                <w:sz w:val="20"/>
                <w:szCs w:val="20"/>
                <w:lang w:val="fr-CH" w:eastAsia="zh-CN"/>
              </w:rPr>
              <w:t>.</w:t>
            </w:r>
          </w:p>
        </w:tc>
      </w:tr>
      <w:tr w:rsidR="0069493D" w:rsidRPr="00151A92" w14:paraId="27029F82" w14:textId="77777777" w:rsidTr="211A30D4">
        <w:tc>
          <w:tcPr>
            <w:cnfStyle w:val="001000000000" w:firstRow="0" w:lastRow="0" w:firstColumn="1" w:lastColumn="0" w:oddVBand="0" w:evenVBand="0" w:oddHBand="0" w:evenHBand="0" w:firstRowFirstColumn="0" w:firstRowLastColumn="0" w:lastRowFirstColumn="0" w:lastRowLastColumn="0"/>
            <w:tcW w:w="2410" w:type="dxa"/>
          </w:tcPr>
          <w:p w14:paraId="393B7894" w14:textId="77777777" w:rsidR="0069493D" w:rsidRPr="0083355E" w:rsidRDefault="0069493D" w:rsidP="00C80917">
            <w:pPr>
              <w:rPr>
                <w:b w:val="0"/>
                <w:sz w:val="20"/>
                <w:szCs w:val="20"/>
                <w:lang w:val="fr-CH"/>
              </w:rPr>
            </w:pPr>
            <w:r w:rsidRPr="0083355E">
              <w:rPr>
                <w:b w:val="0"/>
                <w:sz w:val="20"/>
                <w:szCs w:val="20"/>
                <w:lang w:val="fr-CH"/>
              </w:rPr>
              <w:t>Points à vérifier :</w:t>
            </w:r>
          </w:p>
        </w:tc>
        <w:tc>
          <w:tcPr>
            <w:tcW w:w="6934" w:type="dxa"/>
          </w:tcPr>
          <w:p w14:paraId="398D9929" w14:textId="564FA639"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Désinfection et nettoyage régulier des sanitaires, inclus WC chimiques et présence d’une liste de contrôle des heures de désinfection</w:t>
            </w:r>
            <w:r w:rsidR="00D04A1A" w:rsidRPr="0083355E">
              <w:rPr>
                <w:sz w:val="20"/>
                <w:szCs w:val="20"/>
                <w:lang w:val="fr-CH" w:eastAsia="zh-CN"/>
              </w:rPr>
              <w:t>.</w:t>
            </w:r>
          </w:p>
          <w:p w14:paraId="08399A1B" w14:textId="707498C9"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Présence de désinfectant pour les mains ou possibilité de se les laver (avec du savon) dans chaque sanitaire</w:t>
            </w:r>
            <w:r w:rsidR="00D04A1A" w:rsidRPr="0083355E">
              <w:rPr>
                <w:sz w:val="20"/>
                <w:szCs w:val="20"/>
                <w:lang w:val="fr-CH" w:eastAsia="zh-CN"/>
              </w:rPr>
              <w:t>.</w:t>
            </w:r>
            <w:r w:rsidR="006E6A35" w:rsidRPr="006E6A35">
              <w:rPr>
                <w:lang w:val="fr-CH"/>
              </w:rPr>
              <w:t xml:space="preserve"> </w:t>
            </w:r>
            <w:r w:rsidR="006E6A35" w:rsidRPr="006E6A35">
              <w:rPr>
                <w:sz w:val="20"/>
                <w:szCs w:val="20"/>
                <w:highlight w:val="yellow"/>
                <w:lang w:val="fr-CH" w:eastAsia="zh-CN"/>
              </w:rPr>
              <w:t>Sur les chantiers de plusieurs jours, présence d'une station de nettoyage des mains avec de l'eau courante, du savon et des lingettes de séchage jetables.</w:t>
            </w:r>
          </w:p>
          <w:p w14:paraId="4FC08030" w14:textId="3AB79416"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Présence d’une poubelle avec couvercle</w:t>
            </w:r>
            <w:r w:rsidR="00D04A1A" w:rsidRPr="0083355E">
              <w:rPr>
                <w:sz w:val="20"/>
                <w:szCs w:val="20"/>
                <w:lang w:val="fr-CH" w:eastAsia="zh-CN"/>
              </w:rPr>
              <w:t>.</w:t>
            </w:r>
          </w:p>
        </w:tc>
      </w:tr>
      <w:tr w:rsidR="0069493D" w:rsidRPr="00151A92" w14:paraId="3174BA71" w14:textId="77777777" w:rsidTr="211A30D4">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2AAE118C" w14:textId="77777777" w:rsidR="0069493D" w:rsidRPr="0083355E" w:rsidRDefault="0069493D" w:rsidP="00C80917">
            <w:pPr>
              <w:rPr>
                <w:b w:val="0"/>
                <w:sz w:val="20"/>
                <w:szCs w:val="20"/>
                <w:lang w:val="fr-CH"/>
              </w:rPr>
            </w:pPr>
            <w:r w:rsidRPr="0083355E">
              <w:rPr>
                <w:b w:val="0"/>
                <w:sz w:val="20"/>
                <w:szCs w:val="20"/>
                <w:lang w:val="fr-CH"/>
              </w:rPr>
              <w:t>Critères à respecter :</w:t>
            </w:r>
          </w:p>
        </w:tc>
        <w:tc>
          <w:tcPr>
            <w:tcW w:w="6934" w:type="dxa"/>
          </w:tcPr>
          <w:p w14:paraId="72E40119" w14:textId="2FB8E629"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 xml:space="preserve">Présence de désinfectant </w:t>
            </w:r>
            <w:r w:rsidR="00251E43" w:rsidRPr="0083355E">
              <w:rPr>
                <w:sz w:val="20"/>
                <w:szCs w:val="20"/>
                <w:lang w:val="fr-CH" w:eastAsia="zh-CN"/>
              </w:rPr>
              <w:t xml:space="preserve">ou possibilité de se les laver (avec du savon) </w:t>
            </w:r>
            <w:r w:rsidRPr="0083355E">
              <w:rPr>
                <w:sz w:val="20"/>
                <w:szCs w:val="20"/>
                <w:lang w:val="fr-CH" w:eastAsia="zh-CN"/>
              </w:rPr>
              <w:t>et de serviettes jetables (linges proscrits)</w:t>
            </w:r>
            <w:r w:rsidR="00D04A1A" w:rsidRPr="0083355E">
              <w:rPr>
                <w:sz w:val="20"/>
                <w:szCs w:val="20"/>
                <w:lang w:val="fr-CH" w:eastAsia="zh-CN"/>
              </w:rPr>
              <w:t>.</w:t>
            </w:r>
          </w:p>
          <w:p w14:paraId="223C3FA0" w14:textId="63628863"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Entretien des sanitaires par un employé formé à cette tâche ou par une entreprise spécialisée, tenue à jour de la liste de contrôle des heures de désinfection</w:t>
            </w:r>
            <w:r w:rsidR="00D04A1A" w:rsidRPr="0083355E">
              <w:rPr>
                <w:sz w:val="20"/>
                <w:szCs w:val="20"/>
                <w:lang w:val="fr-CH" w:eastAsia="zh-CN"/>
              </w:rPr>
              <w:t>.</w:t>
            </w:r>
          </w:p>
          <w:p w14:paraId="300B02BC" w14:textId="56172178" w:rsidR="00176C1A" w:rsidRPr="0083355E" w:rsidRDefault="00D04A1A" w:rsidP="00D04A1A">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Port obligatoire de masques d'hygiène dans tous les espaces intérieurs.</w:t>
            </w:r>
          </w:p>
        </w:tc>
      </w:tr>
    </w:tbl>
    <w:p w14:paraId="09C184E1" w14:textId="77777777" w:rsidR="00F24982" w:rsidRPr="0083355E" w:rsidRDefault="00615128" w:rsidP="00721549">
      <w:pPr>
        <w:pStyle w:val="berschrift2"/>
        <w:spacing w:after="120" w:line="280" w:lineRule="atLeast"/>
        <w:rPr>
          <w:rFonts w:asciiTheme="majorHAnsi" w:hAnsiTheme="majorHAnsi" w:cstheme="majorHAnsi"/>
          <w:lang w:val="fr-CH"/>
        </w:rPr>
      </w:pPr>
      <w:r w:rsidRPr="0083355E">
        <w:rPr>
          <w:rFonts w:asciiTheme="majorHAnsi" w:hAnsiTheme="majorHAnsi" w:cstheme="majorHAnsi"/>
          <w:lang w:val="fr-CH"/>
        </w:rPr>
        <w:lastRenderedPageBreak/>
        <w:t>Groupe de travai</w:t>
      </w:r>
      <w:r w:rsidR="009D535C" w:rsidRPr="0083355E">
        <w:rPr>
          <w:rFonts w:asciiTheme="majorHAnsi" w:hAnsiTheme="majorHAnsi" w:cstheme="majorHAnsi"/>
          <w:lang w:val="fr-CH"/>
        </w:rPr>
        <w:t>l</w:t>
      </w:r>
    </w:p>
    <w:tbl>
      <w:tblPr>
        <w:tblStyle w:val="SBBRasterohneRahmen"/>
        <w:tblW w:w="0" w:type="auto"/>
        <w:tblLook w:val="04A0" w:firstRow="1" w:lastRow="0" w:firstColumn="1" w:lastColumn="0" w:noHBand="0" w:noVBand="1"/>
      </w:tblPr>
      <w:tblGrid>
        <w:gridCol w:w="2410"/>
        <w:gridCol w:w="6934"/>
      </w:tblGrid>
      <w:tr w:rsidR="0069493D" w:rsidRPr="00151A92" w14:paraId="085C2FEE" w14:textId="77777777" w:rsidTr="00C80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013503A" w14:textId="1307784C" w:rsidR="0069493D" w:rsidRPr="0083355E" w:rsidRDefault="0069493D" w:rsidP="00C80917">
            <w:pPr>
              <w:rPr>
                <w:b w:val="0"/>
                <w:sz w:val="20"/>
                <w:szCs w:val="20"/>
                <w:lang w:val="fr-CH"/>
              </w:rPr>
            </w:pPr>
            <w:r w:rsidRPr="0083355E">
              <w:rPr>
                <w:b w:val="0"/>
                <w:sz w:val="20"/>
                <w:szCs w:val="20"/>
                <w:lang w:val="fr-CH"/>
              </w:rPr>
              <w:t>Problèmes possibles :</w:t>
            </w:r>
          </w:p>
        </w:tc>
        <w:tc>
          <w:tcPr>
            <w:tcW w:w="6934" w:type="dxa"/>
          </w:tcPr>
          <w:p w14:paraId="5FF9AC84" w14:textId="506BDAD3" w:rsidR="0069493D" w:rsidRPr="0083355E" w:rsidRDefault="0069493D" w:rsidP="00C80917">
            <w:pPr>
              <w:pStyle w:val="Listenabsatz"/>
              <w:numPr>
                <w:ilvl w:val="0"/>
                <w:numId w:val="29"/>
              </w:numPr>
              <w:ind w:left="357" w:hanging="357"/>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83355E">
              <w:rPr>
                <w:b w:val="0"/>
                <w:sz w:val="20"/>
                <w:szCs w:val="20"/>
                <w:lang w:val="fr-CH" w:eastAsia="zh-CN"/>
              </w:rPr>
              <w:t>Modifications fréquentes de la composition des groupes de travail</w:t>
            </w:r>
            <w:r w:rsidR="00D04A1A" w:rsidRPr="0083355E">
              <w:rPr>
                <w:b w:val="0"/>
                <w:sz w:val="20"/>
                <w:szCs w:val="20"/>
                <w:lang w:val="fr-CH" w:eastAsia="zh-CN"/>
              </w:rPr>
              <w:t>.</w:t>
            </w:r>
          </w:p>
        </w:tc>
      </w:tr>
      <w:tr w:rsidR="0069493D" w:rsidRPr="00151A92" w14:paraId="7C29DD4B" w14:textId="77777777" w:rsidTr="00C80917">
        <w:tc>
          <w:tcPr>
            <w:cnfStyle w:val="001000000000" w:firstRow="0" w:lastRow="0" w:firstColumn="1" w:lastColumn="0" w:oddVBand="0" w:evenVBand="0" w:oddHBand="0" w:evenHBand="0" w:firstRowFirstColumn="0" w:firstRowLastColumn="0" w:lastRowFirstColumn="0" w:lastRowLastColumn="0"/>
            <w:tcW w:w="2410" w:type="dxa"/>
          </w:tcPr>
          <w:p w14:paraId="53A7671F" w14:textId="77777777" w:rsidR="0069493D" w:rsidRPr="0083355E" w:rsidRDefault="0069493D" w:rsidP="00C80917">
            <w:pPr>
              <w:rPr>
                <w:b w:val="0"/>
                <w:sz w:val="20"/>
                <w:szCs w:val="20"/>
                <w:lang w:val="fr-CH"/>
              </w:rPr>
            </w:pPr>
            <w:r w:rsidRPr="0083355E">
              <w:rPr>
                <w:b w:val="0"/>
                <w:sz w:val="20"/>
                <w:szCs w:val="20"/>
                <w:lang w:val="fr-CH"/>
              </w:rPr>
              <w:t>Points à vérifier :</w:t>
            </w:r>
          </w:p>
        </w:tc>
        <w:tc>
          <w:tcPr>
            <w:tcW w:w="6934" w:type="dxa"/>
          </w:tcPr>
          <w:p w14:paraId="582BE9CD" w14:textId="54B6AF83"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Les employés sont informés des règles d’hygiène à respecter et le confirment par leur signature sur un formulaire de l’entreprise</w:t>
            </w:r>
            <w:r w:rsidR="00D04A1A" w:rsidRPr="0083355E">
              <w:rPr>
                <w:sz w:val="20"/>
                <w:szCs w:val="20"/>
                <w:lang w:val="fr-CH" w:eastAsia="zh-CN"/>
              </w:rPr>
              <w:t>.</w:t>
            </w:r>
          </w:p>
          <w:p w14:paraId="6E70E5B9" w14:textId="3B8F267B" w:rsidR="0069493D" w:rsidRPr="0083355E"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83355E">
              <w:rPr>
                <w:sz w:val="20"/>
                <w:szCs w:val="20"/>
                <w:lang w:val="fr-CH" w:eastAsia="zh-CN"/>
              </w:rPr>
              <w:t>Les groupes de travail sont définis pour une tâche globale et leurs membres consignés dans le programme du jour</w:t>
            </w:r>
            <w:r w:rsidR="00D04A1A" w:rsidRPr="0083355E">
              <w:rPr>
                <w:sz w:val="20"/>
                <w:szCs w:val="20"/>
                <w:lang w:val="fr-CH" w:eastAsia="zh-CN"/>
              </w:rPr>
              <w:t>.</w:t>
            </w:r>
          </w:p>
        </w:tc>
      </w:tr>
      <w:tr w:rsidR="0069493D" w:rsidRPr="00A910E6" w14:paraId="1BD2FD9C" w14:textId="77777777" w:rsidTr="00C80917">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6D1B8672" w14:textId="77777777" w:rsidR="0069493D" w:rsidRPr="00A910E6" w:rsidRDefault="0069493D" w:rsidP="00C80917">
            <w:pPr>
              <w:rPr>
                <w:b w:val="0"/>
                <w:sz w:val="20"/>
                <w:szCs w:val="20"/>
                <w:lang w:val="fr-CH"/>
              </w:rPr>
            </w:pPr>
            <w:r w:rsidRPr="00A910E6">
              <w:rPr>
                <w:b w:val="0"/>
                <w:sz w:val="20"/>
                <w:szCs w:val="20"/>
                <w:lang w:val="fr-CH"/>
              </w:rPr>
              <w:t>Critères à respecter :</w:t>
            </w:r>
          </w:p>
        </w:tc>
        <w:tc>
          <w:tcPr>
            <w:tcW w:w="6934" w:type="dxa"/>
          </w:tcPr>
          <w:p w14:paraId="5401BB86" w14:textId="7DC3FDA5" w:rsidR="0069493D" w:rsidRPr="00A910E6"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A910E6">
              <w:rPr>
                <w:sz w:val="20"/>
                <w:szCs w:val="20"/>
                <w:lang w:val="fr-CH" w:eastAsia="zh-CN"/>
              </w:rPr>
              <w:t>Contrôle de la tenue à jour du formulaire de l’entreprise sur les règles d’hygiènes à respecter</w:t>
            </w:r>
            <w:r w:rsidR="00D04A1A" w:rsidRPr="00A910E6">
              <w:rPr>
                <w:sz w:val="20"/>
                <w:szCs w:val="20"/>
                <w:lang w:val="fr-CH" w:eastAsia="zh-CN"/>
              </w:rPr>
              <w:t>.</w:t>
            </w:r>
          </w:p>
          <w:p w14:paraId="6183E41C" w14:textId="62E68F49" w:rsidR="0069493D" w:rsidRPr="00A910E6" w:rsidRDefault="0069493D" w:rsidP="00C80917">
            <w:pPr>
              <w:pStyle w:val="Listenabsatz"/>
              <w:numPr>
                <w:ilvl w:val="0"/>
                <w:numId w:val="29"/>
              </w:numPr>
              <w:ind w:left="357" w:hanging="357"/>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A910E6">
              <w:rPr>
                <w:sz w:val="20"/>
                <w:szCs w:val="20"/>
                <w:lang w:val="fr-CH" w:eastAsia="zh-CN"/>
              </w:rPr>
              <w:t>Contrôle du respect de la composition des groupes de travail au moyen du programme journalier</w:t>
            </w:r>
            <w:r w:rsidR="00D04A1A" w:rsidRPr="00A910E6">
              <w:rPr>
                <w:sz w:val="20"/>
                <w:szCs w:val="20"/>
                <w:lang w:val="fr-CH" w:eastAsia="zh-CN"/>
              </w:rPr>
              <w:t>.</w:t>
            </w:r>
          </w:p>
        </w:tc>
      </w:tr>
    </w:tbl>
    <w:p w14:paraId="085811AF" w14:textId="77777777" w:rsidR="00721549" w:rsidRPr="00A910E6" w:rsidRDefault="00721549" w:rsidP="0069493D">
      <w:pPr>
        <w:rPr>
          <w:lang w:val="fr-CH"/>
        </w:rPr>
      </w:pPr>
    </w:p>
    <w:p w14:paraId="35AB090B" w14:textId="1A4D5B2C" w:rsidR="00D42E90" w:rsidRPr="00A910E6" w:rsidRDefault="00720BED" w:rsidP="00721549">
      <w:pPr>
        <w:pStyle w:val="berschrift2"/>
        <w:spacing w:after="120" w:line="280" w:lineRule="atLeast"/>
        <w:rPr>
          <w:rFonts w:asciiTheme="majorHAnsi" w:hAnsiTheme="majorHAnsi" w:cstheme="majorHAnsi"/>
          <w:szCs w:val="24"/>
          <w:lang w:val="fr-CH"/>
        </w:rPr>
      </w:pPr>
      <w:r w:rsidRPr="00A910E6">
        <w:rPr>
          <w:rFonts w:asciiTheme="majorHAnsi" w:hAnsiTheme="majorHAnsi" w:cstheme="majorHAnsi"/>
          <w:u w:val="single"/>
          <w:lang w:val="fr-CH"/>
        </w:rPr>
        <w:t xml:space="preserve">Recommandation : </w:t>
      </w:r>
      <w:r w:rsidRPr="00A910E6">
        <w:rPr>
          <w:rFonts w:asciiTheme="majorHAnsi" w:hAnsiTheme="majorHAnsi" w:cstheme="majorHAnsi"/>
          <w:lang w:val="fr-CH"/>
        </w:rPr>
        <w:t>d</w:t>
      </w:r>
      <w:r w:rsidR="002907C1" w:rsidRPr="00A910E6">
        <w:rPr>
          <w:rFonts w:asciiTheme="majorHAnsi" w:hAnsiTheme="majorHAnsi" w:cstheme="majorHAnsi"/>
          <w:lang w:val="fr-CH"/>
        </w:rPr>
        <w:t>ésignation</w:t>
      </w:r>
      <w:r w:rsidR="009D535C" w:rsidRPr="00A910E6">
        <w:rPr>
          <w:rFonts w:asciiTheme="majorHAnsi" w:hAnsiTheme="majorHAnsi" w:cstheme="majorHAnsi"/>
          <w:lang w:val="fr-CH"/>
        </w:rPr>
        <w:t xml:space="preserve"> d’une </w:t>
      </w:r>
      <w:r w:rsidR="009D535C" w:rsidRPr="00A910E6">
        <w:rPr>
          <w:rFonts w:asciiTheme="majorHAnsi" w:hAnsiTheme="majorHAnsi" w:cstheme="majorHAnsi"/>
          <w:szCs w:val="24"/>
          <w:lang w:val="fr-CH"/>
        </w:rPr>
        <w:t xml:space="preserve">personne responsable sur le chantier pour l'instruction et le </w:t>
      </w:r>
      <w:r w:rsidR="002907C1" w:rsidRPr="00A910E6">
        <w:rPr>
          <w:rFonts w:asciiTheme="majorHAnsi" w:hAnsiTheme="majorHAnsi" w:cstheme="majorHAnsi"/>
          <w:szCs w:val="24"/>
          <w:lang w:val="fr-CH"/>
        </w:rPr>
        <w:t xml:space="preserve">contrôle du </w:t>
      </w:r>
      <w:r w:rsidR="009D535C" w:rsidRPr="00A910E6">
        <w:rPr>
          <w:rFonts w:asciiTheme="majorHAnsi" w:hAnsiTheme="majorHAnsi" w:cstheme="majorHAnsi"/>
          <w:szCs w:val="24"/>
          <w:lang w:val="fr-CH"/>
        </w:rPr>
        <w:t>respect des mesures "</w:t>
      </w:r>
      <w:r w:rsidR="00A32C42" w:rsidRPr="00A910E6">
        <w:rPr>
          <w:rFonts w:asciiTheme="majorHAnsi" w:hAnsiTheme="majorHAnsi" w:cstheme="majorHAnsi"/>
          <w:szCs w:val="24"/>
          <w:lang w:val="fr-CH"/>
        </w:rPr>
        <w:t xml:space="preserve">OFSP </w:t>
      </w:r>
      <w:r w:rsidR="009D535C" w:rsidRPr="00A910E6">
        <w:rPr>
          <w:rFonts w:asciiTheme="majorHAnsi" w:hAnsiTheme="majorHAnsi" w:cstheme="majorHAnsi"/>
          <w:szCs w:val="24"/>
          <w:lang w:val="fr-CH"/>
        </w:rPr>
        <w:t>COVID 19"</w:t>
      </w:r>
      <w:r w:rsidR="00D42E90" w:rsidRPr="00A910E6">
        <w:rPr>
          <w:rFonts w:asciiTheme="majorHAnsi" w:hAnsiTheme="majorHAnsi" w:cstheme="majorHAnsi"/>
          <w:szCs w:val="24"/>
          <w:lang w:val="fr-CH"/>
        </w:rPr>
        <w:t xml:space="preserve"> </w:t>
      </w:r>
      <w:r w:rsidR="002907C1" w:rsidRPr="00A910E6">
        <w:rPr>
          <w:rFonts w:asciiTheme="majorHAnsi" w:hAnsiTheme="majorHAnsi" w:cstheme="majorHAnsi"/>
          <w:szCs w:val="24"/>
          <w:lang w:val="fr-CH"/>
        </w:rPr>
        <w:t>par</w:t>
      </w:r>
      <w:r w:rsidR="00D42E90" w:rsidRPr="00A910E6">
        <w:rPr>
          <w:rFonts w:asciiTheme="majorHAnsi" w:hAnsiTheme="majorHAnsi" w:cstheme="majorHAnsi"/>
          <w:szCs w:val="24"/>
          <w:lang w:val="fr-CH"/>
        </w:rPr>
        <w:t xml:space="preserve"> l’entreprise.</w:t>
      </w:r>
    </w:p>
    <w:p w14:paraId="3EDA2763" w14:textId="61BD3F9E" w:rsidR="002907C1" w:rsidRPr="00A910E6" w:rsidRDefault="00C55BCA" w:rsidP="00721549">
      <w:pPr>
        <w:rPr>
          <w:rFonts w:asciiTheme="majorHAnsi" w:hAnsiTheme="majorHAnsi" w:cstheme="majorHAnsi"/>
          <w:sz w:val="20"/>
          <w:lang w:val="fr-CH" w:eastAsia="de-CH"/>
        </w:rPr>
      </w:pPr>
      <w:r w:rsidRPr="00A910E6">
        <w:rPr>
          <w:rFonts w:asciiTheme="majorHAnsi" w:hAnsiTheme="majorHAnsi" w:cstheme="majorHAnsi"/>
          <w:sz w:val="20"/>
          <w:lang w:val="fr-CH" w:eastAsia="de-CH"/>
        </w:rPr>
        <w:t xml:space="preserve">L’art. </w:t>
      </w:r>
      <w:r w:rsidR="002C2E62" w:rsidRPr="00A910E6">
        <w:rPr>
          <w:rFonts w:asciiTheme="majorHAnsi" w:hAnsiTheme="majorHAnsi" w:cstheme="majorHAnsi"/>
          <w:sz w:val="20"/>
          <w:lang w:val="fr-CH" w:eastAsia="de-CH"/>
        </w:rPr>
        <w:t>10</w:t>
      </w:r>
      <w:r w:rsidRPr="00A910E6">
        <w:rPr>
          <w:rFonts w:asciiTheme="majorHAnsi" w:hAnsiTheme="majorHAnsi" w:cstheme="majorHAnsi"/>
          <w:sz w:val="20"/>
          <w:lang w:val="fr-CH" w:eastAsia="de-CH"/>
        </w:rPr>
        <w:t xml:space="preserve"> de </w:t>
      </w:r>
      <w:r w:rsidR="002C2E62" w:rsidRPr="00A910E6">
        <w:rPr>
          <w:rFonts w:asciiTheme="majorHAnsi" w:hAnsiTheme="majorHAnsi" w:cstheme="majorHAnsi"/>
          <w:sz w:val="20"/>
          <w:lang w:val="fr-CH" w:eastAsia="de-CH"/>
        </w:rPr>
        <w:t>l’</w:t>
      </w:r>
      <w:r w:rsidR="00720BED" w:rsidRPr="00A910E6">
        <w:rPr>
          <w:rFonts w:asciiTheme="majorHAnsi" w:hAnsiTheme="majorHAnsi" w:cstheme="majorHAnsi"/>
          <w:sz w:val="20"/>
          <w:lang w:val="fr-CH" w:eastAsia="de-CH"/>
        </w:rPr>
        <w:t>«</w:t>
      </w:r>
      <w:r w:rsidR="002C2E62" w:rsidRPr="00A910E6">
        <w:rPr>
          <w:rFonts w:asciiTheme="majorHAnsi" w:hAnsiTheme="majorHAnsi" w:cstheme="majorHAnsi"/>
          <w:sz w:val="20"/>
          <w:lang w:val="fr-CH" w:eastAsia="de-CH"/>
        </w:rPr>
        <w:t>Ordonnance sur les mesures destinées à lutter contre l’épidémie de COVID-19 en situation particulière</w:t>
      </w:r>
      <w:r w:rsidR="00720BED" w:rsidRPr="00A910E6">
        <w:rPr>
          <w:rFonts w:asciiTheme="majorHAnsi" w:hAnsiTheme="majorHAnsi" w:cstheme="majorHAnsi"/>
          <w:sz w:val="20"/>
          <w:lang w:val="fr-CH" w:eastAsia="de-CH"/>
        </w:rPr>
        <w:t> »</w:t>
      </w:r>
      <w:r w:rsidRPr="00A910E6">
        <w:rPr>
          <w:rFonts w:asciiTheme="majorHAnsi" w:hAnsiTheme="majorHAnsi" w:cstheme="majorHAnsi"/>
          <w:sz w:val="20"/>
          <w:lang w:val="fr-CH" w:eastAsia="de-CH"/>
        </w:rPr>
        <w:t xml:space="preserve"> précise que les employeurs sont tenus de respecter les recommandations de l’OFSP en matière d’hygiène et d’éloignement social.</w:t>
      </w:r>
      <w:r w:rsidR="00720BED" w:rsidRPr="00A910E6">
        <w:rPr>
          <w:rFonts w:asciiTheme="majorHAnsi" w:hAnsiTheme="majorHAnsi" w:cstheme="majorHAnsi"/>
          <w:sz w:val="20"/>
          <w:lang w:val="fr-CH" w:eastAsia="de-CH"/>
        </w:rPr>
        <w:t xml:space="preserve"> CFF Infrastructure recommande qu'une personne responsable de la mise en œuvre des mesures Covid-19 OFSP (CMV*) soit nommé pour chaque chantier et qu'il soit présent à tout moment.</w:t>
      </w:r>
      <w:r w:rsidR="002907C1" w:rsidRPr="00A910E6">
        <w:rPr>
          <w:rFonts w:asciiTheme="majorHAnsi" w:hAnsiTheme="majorHAnsi" w:cstheme="majorHAnsi"/>
          <w:sz w:val="20"/>
          <w:lang w:val="fr-CH" w:eastAsia="de-CH"/>
        </w:rPr>
        <w:t xml:space="preserve"> Sur les chantiers en exploitation à équipes multiples, il doit y avoir plusieurs CMV.</w:t>
      </w:r>
    </w:p>
    <w:p w14:paraId="33AAB4E7" w14:textId="343E6DAF" w:rsidR="0069493D" w:rsidRPr="00A910E6" w:rsidRDefault="0069493D" w:rsidP="0069493D">
      <w:pPr>
        <w:rPr>
          <w:rFonts w:asciiTheme="majorHAnsi" w:hAnsiTheme="majorHAnsi" w:cstheme="majorHAnsi"/>
          <w:sz w:val="20"/>
          <w:lang w:val="fr-CH" w:eastAsia="de-CH"/>
        </w:rPr>
      </w:pPr>
      <w:bookmarkStart w:id="1" w:name="_Hlk36628924"/>
      <w:r w:rsidRPr="00A910E6">
        <w:rPr>
          <w:rFonts w:asciiTheme="majorHAnsi" w:hAnsiTheme="majorHAnsi" w:cstheme="majorHAnsi"/>
          <w:sz w:val="20"/>
          <w:lang w:val="fr-CH" w:eastAsia="de-CH"/>
        </w:rPr>
        <w:t>Le CMV a la tâche selon l</w:t>
      </w:r>
      <w:r w:rsidR="002907C1" w:rsidRPr="00A910E6">
        <w:rPr>
          <w:rFonts w:asciiTheme="majorHAnsi" w:hAnsiTheme="majorHAnsi" w:cstheme="majorHAnsi"/>
          <w:sz w:val="20"/>
          <w:lang w:val="fr-CH" w:eastAsia="de-CH"/>
        </w:rPr>
        <w:t>’</w:t>
      </w:r>
      <w:r w:rsidRPr="00A910E6">
        <w:rPr>
          <w:rFonts w:asciiTheme="majorHAnsi" w:hAnsiTheme="majorHAnsi" w:cstheme="majorHAnsi"/>
          <w:sz w:val="20"/>
          <w:lang w:val="fr-CH" w:eastAsia="de-CH"/>
        </w:rPr>
        <w:t xml:space="preserve">OFSP d’instruire et de mettre en œuvre les exigences sanitaires sur le chantier (possibilité de se laver les mains, d'utiliser un désinfectant, de garder la distance, éventuellement porter un masque de protection, etc.). </w:t>
      </w:r>
      <w:bookmarkEnd w:id="1"/>
      <w:r w:rsidRPr="00A910E6">
        <w:rPr>
          <w:rFonts w:asciiTheme="majorHAnsi" w:hAnsiTheme="majorHAnsi" w:cstheme="majorHAnsi"/>
          <w:sz w:val="20"/>
          <w:lang w:val="fr-CH" w:eastAsia="de-CH"/>
        </w:rPr>
        <w:t>Avant le début du travail (respectivement avant chaque prise de service), le CMV sera désigné, son rôle expliqué, les mesures à prendre lui sont communiquées.</w:t>
      </w:r>
    </w:p>
    <w:p w14:paraId="36EAC7FA" w14:textId="77777777" w:rsidR="0069493D" w:rsidRPr="00A910E6" w:rsidRDefault="0069493D" w:rsidP="0069493D">
      <w:pPr>
        <w:rPr>
          <w:rFonts w:asciiTheme="majorHAnsi" w:hAnsiTheme="majorHAnsi" w:cstheme="majorHAnsi"/>
          <w:sz w:val="20"/>
          <w:lang w:val="fr-CH" w:eastAsia="de-CH"/>
        </w:rPr>
      </w:pPr>
    </w:p>
    <w:tbl>
      <w:tblPr>
        <w:tblStyle w:val="SBBRasterohneRahmen"/>
        <w:tblW w:w="0" w:type="auto"/>
        <w:tblLook w:val="04A0" w:firstRow="1" w:lastRow="0" w:firstColumn="1" w:lastColumn="0" w:noHBand="0" w:noVBand="1"/>
      </w:tblPr>
      <w:tblGrid>
        <w:gridCol w:w="2410"/>
        <w:gridCol w:w="6934"/>
      </w:tblGrid>
      <w:tr w:rsidR="0069493D" w:rsidRPr="00A910E6" w14:paraId="27DEACAB" w14:textId="77777777" w:rsidTr="00C80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806954A" w14:textId="0E1A18A5" w:rsidR="0069493D" w:rsidRPr="00A910E6" w:rsidRDefault="0069493D" w:rsidP="00C80917">
            <w:pPr>
              <w:rPr>
                <w:b w:val="0"/>
                <w:sz w:val="20"/>
                <w:szCs w:val="20"/>
                <w:lang w:val="fr-CH"/>
              </w:rPr>
            </w:pPr>
            <w:r w:rsidRPr="00A910E6">
              <w:rPr>
                <w:b w:val="0"/>
                <w:sz w:val="20"/>
                <w:szCs w:val="20"/>
                <w:lang w:val="fr-CH"/>
              </w:rPr>
              <w:t>Problèmes possibles :</w:t>
            </w:r>
          </w:p>
        </w:tc>
        <w:tc>
          <w:tcPr>
            <w:tcW w:w="6934" w:type="dxa"/>
          </w:tcPr>
          <w:p w14:paraId="5F9A1F0F" w14:textId="1A302160" w:rsidR="0069493D" w:rsidRPr="00A910E6" w:rsidRDefault="0069493D" w:rsidP="00C80917">
            <w:pPr>
              <w:pStyle w:val="Listenabsatz"/>
              <w:numPr>
                <w:ilvl w:val="0"/>
                <w:numId w:val="29"/>
              </w:numPr>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A910E6">
              <w:rPr>
                <w:b w:val="0"/>
                <w:sz w:val="20"/>
                <w:szCs w:val="20"/>
                <w:lang w:val="fr-CH" w:eastAsia="zh-CN"/>
              </w:rPr>
              <w:t>Les employés ne sont pas suffisamment informés sur les règles d’hygiène à respecter</w:t>
            </w:r>
            <w:r w:rsidR="00D04A1A" w:rsidRPr="00A910E6">
              <w:rPr>
                <w:b w:val="0"/>
                <w:sz w:val="20"/>
                <w:szCs w:val="20"/>
                <w:lang w:val="fr-CH" w:eastAsia="zh-CN"/>
              </w:rPr>
              <w:t>.</w:t>
            </w:r>
          </w:p>
          <w:p w14:paraId="36A660DC" w14:textId="437D1287" w:rsidR="0069493D" w:rsidRPr="00A910E6" w:rsidRDefault="0069493D" w:rsidP="00C80917">
            <w:pPr>
              <w:pStyle w:val="Listenabsatz"/>
              <w:numPr>
                <w:ilvl w:val="0"/>
                <w:numId w:val="29"/>
              </w:numPr>
              <w:cnfStyle w:val="100000000000" w:firstRow="1" w:lastRow="0" w:firstColumn="0" w:lastColumn="0" w:oddVBand="0" w:evenVBand="0" w:oddHBand="0" w:evenHBand="0" w:firstRowFirstColumn="0" w:firstRowLastColumn="0" w:lastRowFirstColumn="0" w:lastRowLastColumn="0"/>
              <w:rPr>
                <w:b w:val="0"/>
                <w:sz w:val="20"/>
                <w:szCs w:val="20"/>
                <w:lang w:val="fr-CH" w:eastAsia="zh-CN"/>
              </w:rPr>
            </w:pPr>
            <w:r w:rsidRPr="00A910E6">
              <w:rPr>
                <w:b w:val="0"/>
                <w:sz w:val="20"/>
                <w:szCs w:val="20"/>
                <w:lang w:val="fr-CH" w:eastAsia="zh-CN"/>
              </w:rPr>
              <w:t>Les employés ne respectent pas les règles d’hygiènes exigées</w:t>
            </w:r>
            <w:r w:rsidR="00D04A1A" w:rsidRPr="00A910E6">
              <w:rPr>
                <w:b w:val="0"/>
                <w:sz w:val="20"/>
                <w:szCs w:val="20"/>
                <w:lang w:val="fr-CH" w:eastAsia="zh-CN"/>
              </w:rPr>
              <w:t>.</w:t>
            </w:r>
          </w:p>
        </w:tc>
      </w:tr>
      <w:tr w:rsidR="0069493D" w:rsidRPr="00A910E6" w14:paraId="65CFAECE" w14:textId="77777777" w:rsidTr="00C80917">
        <w:tc>
          <w:tcPr>
            <w:cnfStyle w:val="001000000000" w:firstRow="0" w:lastRow="0" w:firstColumn="1" w:lastColumn="0" w:oddVBand="0" w:evenVBand="0" w:oddHBand="0" w:evenHBand="0" w:firstRowFirstColumn="0" w:firstRowLastColumn="0" w:lastRowFirstColumn="0" w:lastRowLastColumn="0"/>
            <w:tcW w:w="2410" w:type="dxa"/>
          </w:tcPr>
          <w:p w14:paraId="2492E04F" w14:textId="77777777" w:rsidR="0069493D" w:rsidRPr="00A910E6" w:rsidRDefault="0069493D" w:rsidP="00C80917">
            <w:pPr>
              <w:rPr>
                <w:b w:val="0"/>
                <w:sz w:val="20"/>
                <w:szCs w:val="20"/>
                <w:lang w:val="fr-CH"/>
              </w:rPr>
            </w:pPr>
            <w:r w:rsidRPr="00A910E6">
              <w:rPr>
                <w:b w:val="0"/>
                <w:sz w:val="20"/>
                <w:szCs w:val="20"/>
                <w:lang w:val="fr-CH"/>
              </w:rPr>
              <w:t>Points à vérifier :</w:t>
            </w:r>
          </w:p>
        </w:tc>
        <w:tc>
          <w:tcPr>
            <w:tcW w:w="6934" w:type="dxa"/>
          </w:tcPr>
          <w:p w14:paraId="1CCA288F" w14:textId="77777777" w:rsidR="007137AD" w:rsidRPr="00A910E6" w:rsidRDefault="007137AD" w:rsidP="007137AD">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A910E6">
              <w:rPr>
                <w:sz w:val="20"/>
                <w:szCs w:val="20"/>
                <w:lang w:val="fr-CH" w:eastAsia="zh-CN"/>
              </w:rPr>
              <w:t>Les responsabilités en matière des règles d’hygiènes exigées sont claires. Les mesures sont observées durant toute la durée du tour.</w:t>
            </w:r>
          </w:p>
          <w:p w14:paraId="5FDABE9E" w14:textId="758602BD" w:rsidR="0069493D" w:rsidRPr="00A910E6" w:rsidRDefault="007137AD" w:rsidP="007137AD">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A910E6">
              <w:rPr>
                <w:sz w:val="20"/>
                <w:szCs w:val="20"/>
                <w:lang w:val="fr-CH" w:eastAsia="zh-CN"/>
              </w:rPr>
              <w:t>Les employés sont informés des règles d'hygiène sur le site de construction et le respect de ces règles est contrôlé.</w:t>
            </w:r>
          </w:p>
        </w:tc>
      </w:tr>
      <w:tr w:rsidR="0069493D" w:rsidRPr="00A910E6" w14:paraId="046600B6" w14:textId="77777777" w:rsidTr="00C80917">
        <w:trPr>
          <w:trHeight w:val="641"/>
        </w:trPr>
        <w:tc>
          <w:tcPr>
            <w:cnfStyle w:val="001000000000" w:firstRow="0" w:lastRow="0" w:firstColumn="1" w:lastColumn="0" w:oddVBand="0" w:evenVBand="0" w:oddHBand="0" w:evenHBand="0" w:firstRowFirstColumn="0" w:firstRowLastColumn="0" w:lastRowFirstColumn="0" w:lastRowLastColumn="0"/>
            <w:tcW w:w="2410" w:type="dxa"/>
          </w:tcPr>
          <w:p w14:paraId="6B71F4E4" w14:textId="77777777" w:rsidR="0069493D" w:rsidRPr="00A910E6" w:rsidRDefault="0069493D" w:rsidP="00C80917">
            <w:pPr>
              <w:rPr>
                <w:b w:val="0"/>
                <w:sz w:val="20"/>
                <w:szCs w:val="20"/>
                <w:lang w:val="fr-CH"/>
              </w:rPr>
            </w:pPr>
            <w:r w:rsidRPr="00A910E6">
              <w:rPr>
                <w:b w:val="0"/>
                <w:sz w:val="20"/>
                <w:szCs w:val="20"/>
                <w:lang w:val="fr-CH"/>
              </w:rPr>
              <w:t>Critères à respecter :</w:t>
            </w:r>
          </w:p>
        </w:tc>
        <w:tc>
          <w:tcPr>
            <w:tcW w:w="6934" w:type="dxa"/>
          </w:tcPr>
          <w:p w14:paraId="0DCCC9CA" w14:textId="4BDF3887" w:rsidR="0069493D" w:rsidRPr="00A910E6" w:rsidRDefault="007137AD" w:rsidP="00C8091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sz w:val="20"/>
                <w:szCs w:val="20"/>
                <w:lang w:val="fr-CH" w:eastAsia="zh-CN"/>
              </w:rPr>
            </w:pPr>
            <w:r w:rsidRPr="00A910E6">
              <w:rPr>
                <w:sz w:val="20"/>
                <w:szCs w:val="20"/>
                <w:lang w:val="fr-CH" w:eastAsia="zh-CN"/>
              </w:rPr>
              <w:t>Connaissance des règles d'hygiène sur le chantier.</w:t>
            </w:r>
          </w:p>
        </w:tc>
      </w:tr>
    </w:tbl>
    <w:p w14:paraId="5835EDAE" w14:textId="062E1130" w:rsidR="0069493D" w:rsidRPr="00A910E6" w:rsidRDefault="0069493D" w:rsidP="0069493D">
      <w:pPr>
        <w:pStyle w:val="berschrift1"/>
        <w:numPr>
          <w:ilvl w:val="0"/>
          <w:numId w:val="0"/>
        </w:numPr>
        <w:spacing w:after="120" w:line="280" w:lineRule="atLeast"/>
        <w:ind w:left="360" w:hanging="360"/>
        <w:rPr>
          <w:rFonts w:asciiTheme="majorHAnsi" w:hAnsiTheme="majorHAnsi" w:cstheme="majorHAnsi"/>
          <w:lang w:val="fr-CH"/>
        </w:rPr>
      </w:pPr>
    </w:p>
    <w:p w14:paraId="27EC0275" w14:textId="3C17C592" w:rsidR="0069493D" w:rsidRPr="00A910E6" w:rsidRDefault="0069493D" w:rsidP="0069493D">
      <w:pPr>
        <w:spacing w:after="200" w:line="276" w:lineRule="auto"/>
        <w:rPr>
          <w:rFonts w:asciiTheme="majorHAnsi" w:hAnsiTheme="majorHAnsi" w:cstheme="majorHAnsi"/>
          <w:sz w:val="18"/>
        </w:rPr>
      </w:pPr>
      <w:r w:rsidRPr="00A910E6">
        <w:rPr>
          <w:rFonts w:asciiTheme="majorHAnsi" w:hAnsiTheme="majorHAnsi" w:cstheme="majorHAnsi"/>
          <w:i/>
          <w:iCs/>
          <w:sz w:val="18"/>
        </w:rPr>
        <w:t>*CMV = «COVID-19-BAG-Massnahmen-Umsetzungsverantwortliche»</w:t>
      </w:r>
      <w:r w:rsidRPr="00A910E6">
        <w:rPr>
          <w:rFonts w:asciiTheme="majorHAnsi" w:hAnsiTheme="majorHAnsi" w:cstheme="majorHAnsi"/>
        </w:rPr>
        <w:br w:type="page"/>
      </w:r>
    </w:p>
    <w:p w14:paraId="2426F89B" w14:textId="77777777" w:rsidR="000D4CF5" w:rsidRPr="00A910E6" w:rsidRDefault="00776E49" w:rsidP="0069493D">
      <w:pPr>
        <w:pStyle w:val="berschrift1"/>
        <w:rPr>
          <w:lang w:val="fr-CH"/>
        </w:rPr>
      </w:pPr>
      <w:r w:rsidRPr="00A910E6">
        <w:rPr>
          <w:lang w:val="fr-CH"/>
        </w:rPr>
        <w:lastRenderedPageBreak/>
        <w:t xml:space="preserve">Responsabilité, </w:t>
      </w:r>
      <w:r w:rsidR="00C418DE" w:rsidRPr="00A910E6">
        <w:rPr>
          <w:lang w:val="fr-CH"/>
        </w:rPr>
        <w:t>application</w:t>
      </w:r>
      <w:r w:rsidR="00902295" w:rsidRPr="00A910E6">
        <w:rPr>
          <w:lang w:val="fr-CH"/>
        </w:rPr>
        <w:t xml:space="preserve"> et </w:t>
      </w:r>
      <w:r w:rsidR="000D4CF5" w:rsidRPr="00A910E6">
        <w:rPr>
          <w:lang w:val="fr-CH"/>
        </w:rPr>
        <w:t xml:space="preserve">procédure </w:t>
      </w:r>
    </w:p>
    <w:p w14:paraId="061C0B55" w14:textId="6291947A" w:rsidR="00902295" w:rsidRPr="00A910E6" w:rsidRDefault="00902295" w:rsidP="00721549">
      <w:pPr>
        <w:autoSpaceDE w:val="0"/>
        <w:autoSpaceDN w:val="0"/>
        <w:spacing w:after="120"/>
        <w:rPr>
          <w:rFonts w:asciiTheme="majorHAnsi" w:hAnsiTheme="majorHAnsi" w:cstheme="majorHAnsi"/>
          <w:sz w:val="20"/>
          <w:szCs w:val="20"/>
          <w:lang w:val="fr-CH"/>
        </w:rPr>
      </w:pPr>
      <w:r w:rsidRPr="00A910E6">
        <w:rPr>
          <w:rFonts w:asciiTheme="majorHAnsi" w:hAnsiTheme="majorHAnsi" w:cstheme="majorHAnsi"/>
          <w:sz w:val="20"/>
          <w:szCs w:val="20"/>
          <w:lang w:val="fr-CH"/>
        </w:rPr>
        <w:t xml:space="preserve">Les </w:t>
      </w:r>
      <w:r w:rsidR="002907C1" w:rsidRPr="00A910E6">
        <w:rPr>
          <w:rFonts w:asciiTheme="majorHAnsi" w:hAnsiTheme="majorHAnsi" w:cstheme="majorHAnsi"/>
          <w:sz w:val="20"/>
          <w:szCs w:val="20"/>
          <w:lang w:val="fr-CH"/>
        </w:rPr>
        <w:t>employeurs</w:t>
      </w:r>
      <w:r w:rsidRPr="00A910E6">
        <w:rPr>
          <w:rFonts w:asciiTheme="majorHAnsi" w:hAnsiTheme="majorHAnsi" w:cstheme="majorHAnsi"/>
          <w:sz w:val="20"/>
          <w:szCs w:val="20"/>
          <w:lang w:val="fr-CH"/>
        </w:rPr>
        <w:t xml:space="preserve"> sont en premier lieu responsable</w:t>
      </w:r>
      <w:r w:rsidR="00D92279" w:rsidRPr="00A910E6">
        <w:rPr>
          <w:rFonts w:asciiTheme="majorHAnsi" w:hAnsiTheme="majorHAnsi" w:cstheme="majorHAnsi"/>
          <w:sz w:val="20"/>
          <w:szCs w:val="20"/>
          <w:lang w:val="fr-CH"/>
        </w:rPr>
        <w:t>s</w:t>
      </w:r>
      <w:r w:rsidRPr="00A910E6">
        <w:rPr>
          <w:rFonts w:asciiTheme="majorHAnsi" w:hAnsiTheme="majorHAnsi" w:cstheme="majorHAnsi"/>
          <w:sz w:val="20"/>
          <w:szCs w:val="20"/>
          <w:lang w:val="fr-CH"/>
        </w:rPr>
        <w:t xml:space="preserve"> </w:t>
      </w:r>
      <w:r w:rsidR="00D92279" w:rsidRPr="00A910E6">
        <w:rPr>
          <w:rFonts w:asciiTheme="majorHAnsi" w:hAnsiTheme="majorHAnsi" w:cstheme="majorHAnsi"/>
          <w:sz w:val="20"/>
          <w:szCs w:val="20"/>
          <w:lang w:val="fr-CH"/>
        </w:rPr>
        <w:t xml:space="preserve">d’organiser les chantiers et le travail </w:t>
      </w:r>
      <w:r w:rsidR="00C116E4" w:rsidRPr="00A910E6">
        <w:rPr>
          <w:rFonts w:asciiTheme="majorHAnsi" w:hAnsiTheme="majorHAnsi" w:cstheme="majorHAnsi"/>
          <w:sz w:val="20"/>
          <w:szCs w:val="20"/>
          <w:lang w:val="fr-CH"/>
        </w:rPr>
        <w:t>de leurs employés</w:t>
      </w:r>
      <w:r w:rsidR="00037983" w:rsidRPr="00A910E6">
        <w:rPr>
          <w:rFonts w:asciiTheme="majorHAnsi" w:hAnsiTheme="majorHAnsi" w:cstheme="majorHAnsi"/>
          <w:sz w:val="20"/>
          <w:szCs w:val="20"/>
          <w:lang w:val="fr-CH"/>
        </w:rPr>
        <w:t xml:space="preserve">, dans le cadre de l'article 82 de la LAA, </w:t>
      </w:r>
      <w:r w:rsidR="00D92279" w:rsidRPr="00A910E6">
        <w:rPr>
          <w:rFonts w:asciiTheme="majorHAnsi" w:hAnsiTheme="majorHAnsi" w:cstheme="majorHAnsi"/>
          <w:sz w:val="20"/>
          <w:szCs w:val="20"/>
          <w:lang w:val="fr-CH"/>
        </w:rPr>
        <w:t xml:space="preserve">pour </w:t>
      </w:r>
      <w:r w:rsidRPr="00A910E6">
        <w:rPr>
          <w:rFonts w:asciiTheme="majorHAnsi" w:hAnsiTheme="majorHAnsi" w:cstheme="majorHAnsi"/>
          <w:sz w:val="20"/>
          <w:szCs w:val="20"/>
          <w:lang w:val="fr-CH"/>
        </w:rPr>
        <w:t>appliquer</w:t>
      </w:r>
      <w:r w:rsidR="00D92279" w:rsidRPr="00A910E6">
        <w:rPr>
          <w:rFonts w:asciiTheme="majorHAnsi" w:hAnsiTheme="majorHAnsi" w:cstheme="majorHAnsi"/>
          <w:sz w:val="20"/>
          <w:szCs w:val="20"/>
          <w:lang w:val="fr-CH"/>
        </w:rPr>
        <w:t xml:space="preserve"> et</w:t>
      </w:r>
      <w:r w:rsidRPr="00A910E6">
        <w:rPr>
          <w:rFonts w:asciiTheme="majorHAnsi" w:hAnsiTheme="majorHAnsi" w:cstheme="majorHAnsi"/>
          <w:sz w:val="20"/>
          <w:szCs w:val="20"/>
          <w:lang w:val="fr-CH"/>
        </w:rPr>
        <w:t xml:space="preserve"> faire appliquer les dispositions définies par le Conseil Fédéral</w:t>
      </w:r>
      <w:r w:rsidR="00D92279" w:rsidRPr="00A910E6">
        <w:rPr>
          <w:rFonts w:asciiTheme="majorHAnsi" w:hAnsiTheme="majorHAnsi" w:cstheme="majorHAnsi"/>
          <w:sz w:val="20"/>
          <w:szCs w:val="20"/>
          <w:lang w:val="fr-CH"/>
        </w:rPr>
        <w:t>,</w:t>
      </w:r>
      <w:r w:rsidRPr="00A910E6">
        <w:rPr>
          <w:rFonts w:asciiTheme="majorHAnsi" w:hAnsiTheme="majorHAnsi" w:cstheme="majorHAnsi"/>
          <w:sz w:val="20"/>
          <w:szCs w:val="20"/>
          <w:lang w:val="fr-CH"/>
        </w:rPr>
        <w:t xml:space="preserve"> respectivement l’OFSP</w:t>
      </w:r>
      <w:r w:rsidR="00037983" w:rsidRPr="00A910E6">
        <w:rPr>
          <w:rFonts w:asciiTheme="majorHAnsi" w:hAnsiTheme="majorHAnsi" w:cstheme="majorHAnsi"/>
          <w:sz w:val="20"/>
          <w:szCs w:val="20"/>
          <w:lang w:val="fr-CH"/>
        </w:rPr>
        <w:t>,</w:t>
      </w:r>
      <w:r w:rsidRPr="00A910E6">
        <w:rPr>
          <w:rFonts w:asciiTheme="majorHAnsi" w:hAnsiTheme="majorHAnsi" w:cstheme="majorHAnsi"/>
          <w:sz w:val="20"/>
          <w:szCs w:val="20"/>
          <w:lang w:val="fr-CH"/>
        </w:rPr>
        <w:t xml:space="preserve"> le SECO</w:t>
      </w:r>
      <w:r w:rsidR="00037983" w:rsidRPr="00A910E6">
        <w:rPr>
          <w:rFonts w:asciiTheme="majorHAnsi" w:hAnsiTheme="majorHAnsi" w:cstheme="majorHAnsi"/>
          <w:sz w:val="20"/>
          <w:szCs w:val="20"/>
          <w:lang w:val="fr-CH"/>
        </w:rPr>
        <w:t xml:space="preserve"> et la Suva</w:t>
      </w:r>
      <w:r w:rsidR="00D92279" w:rsidRPr="00A910E6">
        <w:rPr>
          <w:rFonts w:asciiTheme="majorHAnsi" w:hAnsiTheme="majorHAnsi" w:cstheme="majorHAnsi"/>
          <w:sz w:val="20"/>
          <w:szCs w:val="20"/>
          <w:lang w:val="fr-CH"/>
        </w:rPr>
        <w:t xml:space="preserve">, </w:t>
      </w:r>
      <w:r w:rsidR="00037983" w:rsidRPr="00A910E6">
        <w:rPr>
          <w:rFonts w:asciiTheme="majorHAnsi" w:hAnsiTheme="majorHAnsi" w:cstheme="majorHAnsi"/>
          <w:sz w:val="20"/>
          <w:szCs w:val="20"/>
          <w:lang w:val="fr-CH"/>
        </w:rPr>
        <w:t>ainsi que</w:t>
      </w:r>
      <w:r w:rsidR="00D92279" w:rsidRPr="00A910E6">
        <w:rPr>
          <w:rFonts w:asciiTheme="majorHAnsi" w:hAnsiTheme="majorHAnsi" w:cstheme="majorHAnsi"/>
          <w:sz w:val="20"/>
          <w:szCs w:val="20"/>
          <w:lang w:val="fr-CH"/>
        </w:rPr>
        <w:t xml:space="preserve"> </w:t>
      </w:r>
      <w:r w:rsidRPr="00A910E6">
        <w:rPr>
          <w:rFonts w:asciiTheme="majorHAnsi" w:hAnsiTheme="majorHAnsi" w:cstheme="majorHAnsi"/>
          <w:sz w:val="20"/>
          <w:szCs w:val="20"/>
          <w:lang w:val="fr-CH"/>
        </w:rPr>
        <w:t>la règlementation CFF en matière de sécurité des chantiers en exploitation ferroviaire</w:t>
      </w:r>
      <w:r w:rsidR="00D92279" w:rsidRPr="00A910E6">
        <w:rPr>
          <w:rFonts w:asciiTheme="majorHAnsi" w:hAnsiTheme="majorHAnsi" w:cstheme="majorHAnsi"/>
          <w:sz w:val="20"/>
          <w:szCs w:val="20"/>
          <w:lang w:val="fr-CH"/>
        </w:rPr>
        <w:t xml:space="preserve">. </w:t>
      </w:r>
      <w:r w:rsidR="0069493D" w:rsidRPr="00A910E6">
        <w:rPr>
          <w:rFonts w:asciiTheme="majorHAnsi" w:hAnsiTheme="majorHAnsi" w:cstheme="majorHAnsi"/>
          <w:sz w:val="20"/>
          <w:szCs w:val="20"/>
          <w:lang w:val="fr-CH"/>
        </w:rPr>
        <w:t>L’entreprise en assurera le respect et</w:t>
      </w:r>
      <w:r w:rsidR="00D92279" w:rsidRPr="00A910E6">
        <w:rPr>
          <w:rFonts w:asciiTheme="majorHAnsi" w:hAnsiTheme="majorHAnsi" w:cstheme="majorHAnsi"/>
          <w:sz w:val="20"/>
          <w:szCs w:val="20"/>
          <w:lang w:val="fr-CH"/>
        </w:rPr>
        <w:t xml:space="preserve"> le contrôle en tout temps</w:t>
      </w:r>
      <w:r w:rsidRPr="00A910E6">
        <w:rPr>
          <w:rFonts w:asciiTheme="majorHAnsi" w:hAnsiTheme="majorHAnsi" w:cstheme="majorHAnsi"/>
          <w:sz w:val="20"/>
          <w:szCs w:val="20"/>
          <w:lang w:val="fr-CH"/>
        </w:rPr>
        <w:t xml:space="preserve">. </w:t>
      </w:r>
    </w:p>
    <w:p w14:paraId="7CEB781E" w14:textId="002BBAA6" w:rsidR="00776E49" w:rsidRPr="00A910E6" w:rsidRDefault="007137AD" w:rsidP="00721549">
      <w:pPr>
        <w:autoSpaceDE w:val="0"/>
        <w:autoSpaceDN w:val="0"/>
        <w:spacing w:after="120"/>
        <w:rPr>
          <w:rFonts w:asciiTheme="majorHAnsi" w:hAnsiTheme="majorHAnsi" w:cstheme="majorHAnsi"/>
          <w:sz w:val="20"/>
          <w:szCs w:val="20"/>
          <w:lang w:val="fr-FR"/>
        </w:rPr>
      </w:pPr>
      <w:r w:rsidRPr="00A910E6">
        <w:rPr>
          <w:rFonts w:asciiTheme="majorHAnsi" w:hAnsiTheme="majorHAnsi" w:cstheme="majorHAnsi"/>
          <w:sz w:val="20"/>
          <w:lang w:val="fr-CH" w:eastAsia="de-CH"/>
        </w:rPr>
        <w:t xml:space="preserve">Il est </w:t>
      </w:r>
      <w:r w:rsidRPr="00A910E6">
        <w:rPr>
          <w:rFonts w:asciiTheme="majorHAnsi" w:hAnsiTheme="majorHAnsi" w:cstheme="majorHAnsi"/>
          <w:sz w:val="20"/>
          <w:u w:val="single"/>
          <w:lang w:val="fr-CH" w:eastAsia="de-CH"/>
        </w:rPr>
        <w:t>recommandé</w:t>
      </w:r>
      <w:r w:rsidR="00E60E7B" w:rsidRPr="00A910E6">
        <w:rPr>
          <w:rFonts w:asciiTheme="majorHAnsi" w:hAnsiTheme="majorHAnsi" w:cstheme="majorHAnsi"/>
          <w:sz w:val="20"/>
          <w:lang w:val="fr-CH" w:eastAsia="de-CH"/>
        </w:rPr>
        <w:t>*</w:t>
      </w:r>
      <w:r w:rsidRPr="00A910E6">
        <w:rPr>
          <w:rFonts w:asciiTheme="majorHAnsi" w:hAnsiTheme="majorHAnsi" w:cstheme="majorHAnsi"/>
          <w:sz w:val="20"/>
          <w:lang w:val="fr-CH" w:eastAsia="de-CH"/>
        </w:rPr>
        <w:t xml:space="preserve"> qu'une personne responsable de la mise en œuvre des mesures Covid-19 OFSP (CMV*) soit nommé qui soit présent </w:t>
      </w:r>
      <w:r w:rsidR="00D92279" w:rsidRPr="00A910E6">
        <w:rPr>
          <w:rFonts w:asciiTheme="majorHAnsi" w:hAnsiTheme="majorHAnsi" w:cstheme="majorHAnsi"/>
          <w:sz w:val="20"/>
          <w:szCs w:val="20"/>
          <w:lang w:val="fr-CH"/>
        </w:rPr>
        <w:t xml:space="preserve">en permanence. </w:t>
      </w:r>
      <w:r w:rsidRPr="00A910E6">
        <w:rPr>
          <w:rFonts w:asciiTheme="majorHAnsi" w:hAnsiTheme="majorHAnsi" w:cstheme="majorHAnsi"/>
          <w:sz w:val="20"/>
          <w:szCs w:val="20"/>
          <w:lang w:val="fr-CH"/>
        </w:rPr>
        <w:t>Le CMV</w:t>
      </w:r>
      <w:r w:rsidR="00D92279" w:rsidRPr="00A910E6">
        <w:rPr>
          <w:rFonts w:asciiTheme="majorHAnsi" w:hAnsiTheme="majorHAnsi" w:cstheme="majorHAnsi"/>
          <w:sz w:val="20"/>
          <w:szCs w:val="20"/>
          <w:lang w:val="fr-CH"/>
        </w:rPr>
        <w:t xml:space="preserve"> a la mission d’ordonner </w:t>
      </w:r>
      <w:r w:rsidRPr="00A910E6">
        <w:rPr>
          <w:rFonts w:asciiTheme="majorHAnsi" w:hAnsiTheme="majorHAnsi" w:cstheme="majorHAnsi"/>
          <w:sz w:val="20"/>
          <w:szCs w:val="20"/>
          <w:lang w:val="fr-CH"/>
        </w:rPr>
        <w:t>d</w:t>
      </w:r>
      <w:r w:rsidR="00D92279" w:rsidRPr="00A910E6">
        <w:rPr>
          <w:rFonts w:asciiTheme="majorHAnsi" w:hAnsiTheme="majorHAnsi" w:cstheme="majorHAnsi"/>
          <w:sz w:val="20"/>
          <w:szCs w:val="20"/>
          <w:lang w:val="fr-CH"/>
        </w:rPr>
        <w:t xml:space="preserve">es mesures correctives, et si, besoin, </w:t>
      </w:r>
      <w:r w:rsidR="00E60E7B" w:rsidRPr="00A910E6">
        <w:rPr>
          <w:rFonts w:asciiTheme="majorHAnsi" w:hAnsiTheme="majorHAnsi" w:cstheme="majorHAnsi"/>
          <w:sz w:val="20"/>
          <w:szCs w:val="20"/>
          <w:lang w:val="fr-CH"/>
        </w:rPr>
        <w:t xml:space="preserve">d’ordonner </w:t>
      </w:r>
      <w:r w:rsidR="00D92279" w:rsidRPr="00A910E6">
        <w:rPr>
          <w:rFonts w:asciiTheme="majorHAnsi" w:hAnsiTheme="majorHAnsi" w:cstheme="majorHAnsi"/>
          <w:sz w:val="20"/>
          <w:szCs w:val="20"/>
          <w:lang w:val="fr-CH"/>
        </w:rPr>
        <w:t>l’arrêt du chantier en concertation avec le responsable de l’entreprise présent et le Chef de projet CFF. L</w:t>
      </w:r>
      <w:r w:rsidR="00D92279" w:rsidRPr="00A910E6">
        <w:rPr>
          <w:rFonts w:asciiTheme="majorHAnsi" w:hAnsiTheme="majorHAnsi" w:cstheme="majorHAnsi"/>
          <w:sz w:val="20"/>
          <w:szCs w:val="20"/>
          <w:lang w:val="fr-FR"/>
        </w:rPr>
        <w:t xml:space="preserve">e </w:t>
      </w:r>
      <w:r w:rsidR="00E60E7B" w:rsidRPr="00A910E6">
        <w:rPr>
          <w:rFonts w:asciiTheme="majorHAnsi" w:hAnsiTheme="majorHAnsi" w:cstheme="majorHAnsi"/>
          <w:sz w:val="20"/>
          <w:szCs w:val="20"/>
          <w:lang w:val="fr-FR"/>
        </w:rPr>
        <w:t>CMV</w:t>
      </w:r>
      <w:r w:rsidR="00D92279" w:rsidRPr="00A910E6">
        <w:rPr>
          <w:rFonts w:asciiTheme="majorHAnsi" w:hAnsiTheme="majorHAnsi" w:cstheme="majorHAnsi"/>
          <w:sz w:val="20"/>
          <w:szCs w:val="20"/>
          <w:lang w:val="fr-FR"/>
        </w:rPr>
        <w:t xml:space="preserve"> consignera par écrit sa présence, les instructions données et les vérifications effectuées.</w:t>
      </w:r>
      <w:r w:rsidR="00776E49" w:rsidRPr="00A910E6">
        <w:rPr>
          <w:rFonts w:asciiTheme="majorHAnsi" w:hAnsiTheme="majorHAnsi" w:cstheme="majorHAnsi"/>
          <w:sz w:val="20"/>
          <w:szCs w:val="20"/>
          <w:lang w:val="fr-FR"/>
        </w:rPr>
        <w:t xml:space="preserve"> Si plusieurs entreprises sont présentes, elles définiront ensemble qui est le responsable OFSP COVID19 principal.</w:t>
      </w:r>
    </w:p>
    <w:p w14:paraId="706C1899" w14:textId="77777777" w:rsidR="00D92279" w:rsidRPr="00A910E6" w:rsidRDefault="009B1122" w:rsidP="00721549">
      <w:pPr>
        <w:autoSpaceDE w:val="0"/>
        <w:autoSpaceDN w:val="0"/>
        <w:spacing w:after="120"/>
        <w:rPr>
          <w:rFonts w:asciiTheme="majorHAnsi" w:hAnsiTheme="majorHAnsi" w:cstheme="majorHAnsi"/>
          <w:sz w:val="20"/>
          <w:szCs w:val="20"/>
          <w:lang w:val="fr-CH"/>
        </w:rPr>
      </w:pPr>
      <w:r w:rsidRPr="00A910E6">
        <w:rPr>
          <w:rFonts w:asciiTheme="majorHAnsi" w:hAnsiTheme="majorHAnsi" w:cstheme="majorHAnsi"/>
          <w:sz w:val="20"/>
          <w:szCs w:val="20"/>
          <w:lang w:val="fr-FR"/>
        </w:rPr>
        <w:t xml:space="preserve">Le Chef de projet CFF, qui assure la responsabilité globale du chantier CFF, vérifiera la conformité de la mise en œuvre des dispositions sanitaires précitées. </w:t>
      </w:r>
      <w:r w:rsidR="003C1B69" w:rsidRPr="00A910E6">
        <w:rPr>
          <w:rFonts w:asciiTheme="majorHAnsi" w:hAnsiTheme="majorHAnsi" w:cstheme="majorHAnsi"/>
          <w:sz w:val="20"/>
          <w:szCs w:val="20"/>
          <w:lang w:val="fr-CH"/>
        </w:rPr>
        <w:t xml:space="preserve">En cas de nécessité, </w:t>
      </w:r>
      <w:r w:rsidR="00776E49" w:rsidRPr="00A910E6">
        <w:rPr>
          <w:rFonts w:asciiTheme="majorHAnsi" w:hAnsiTheme="majorHAnsi" w:cstheme="majorHAnsi"/>
          <w:sz w:val="20"/>
          <w:szCs w:val="20"/>
          <w:lang w:val="fr-CH"/>
        </w:rPr>
        <w:t>l</w:t>
      </w:r>
      <w:r w:rsidR="003C1B69" w:rsidRPr="00A910E6">
        <w:rPr>
          <w:rFonts w:asciiTheme="majorHAnsi" w:hAnsiTheme="majorHAnsi" w:cstheme="majorHAnsi"/>
          <w:sz w:val="20"/>
          <w:szCs w:val="20"/>
          <w:lang w:val="fr-CH"/>
        </w:rPr>
        <w:t xml:space="preserve">e Chef de projet en réfère à sa </w:t>
      </w:r>
      <w:r w:rsidR="00776E49" w:rsidRPr="00A910E6">
        <w:rPr>
          <w:rFonts w:asciiTheme="majorHAnsi" w:hAnsiTheme="majorHAnsi" w:cstheme="majorHAnsi"/>
          <w:sz w:val="20"/>
          <w:szCs w:val="20"/>
          <w:lang w:val="fr-CH"/>
        </w:rPr>
        <w:t>hiérarchie</w:t>
      </w:r>
      <w:r w:rsidR="003C1B69" w:rsidRPr="00A910E6">
        <w:rPr>
          <w:rFonts w:asciiTheme="majorHAnsi" w:hAnsiTheme="majorHAnsi" w:cstheme="majorHAnsi"/>
          <w:sz w:val="20"/>
          <w:szCs w:val="20"/>
          <w:lang w:val="fr-CH"/>
        </w:rPr>
        <w:t xml:space="preserve"> ; le soutien de la Police des transports </w:t>
      </w:r>
      <w:r w:rsidR="00776E49" w:rsidRPr="00A910E6">
        <w:rPr>
          <w:rFonts w:asciiTheme="majorHAnsi" w:hAnsiTheme="majorHAnsi" w:cstheme="majorHAnsi"/>
          <w:sz w:val="20"/>
          <w:szCs w:val="20"/>
          <w:lang w:val="fr-CH"/>
        </w:rPr>
        <w:t xml:space="preserve">(TPO) </w:t>
      </w:r>
      <w:r w:rsidR="003C1B69" w:rsidRPr="00A910E6">
        <w:rPr>
          <w:rFonts w:asciiTheme="majorHAnsi" w:hAnsiTheme="majorHAnsi" w:cstheme="majorHAnsi"/>
          <w:sz w:val="20"/>
          <w:szCs w:val="20"/>
          <w:lang w:val="fr-CH"/>
        </w:rPr>
        <w:t xml:space="preserve">ou des spécialistes CFF de la sécurité (Infrastructure – </w:t>
      </w:r>
      <w:r w:rsidR="0069493D" w:rsidRPr="00A910E6">
        <w:rPr>
          <w:rFonts w:asciiTheme="majorHAnsi" w:hAnsiTheme="majorHAnsi" w:cstheme="majorHAnsi"/>
          <w:sz w:val="20"/>
          <w:szCs w:val="20"/>
          <w:lang w:val="fr-CH"/>
        </w:rPr>
        <w:t>SQU</w:t>
      </w:r>
      <w:r w:rsidR="003C1B69" w:rsidRPr="00A910E6">
        <w:rPr>
          <w:rFonts w:asciiTheme="majorHAnsi" w:hAnsiTheme="majorHAnsi" w:cstheme="majorHAnsi"/>
          <w:sz w:val="20"/>
          <w:szCs w:val="20"/>
          <w:lang w:val="fr-CH"/>
        </w:rPr>
        <w:t>) est possible.</w:t>
      </w:r>
    </w:p>
    <w:p w14:paraId="7DF88F9A" w14:textId="2F6B3CF9" w:rsidR="003C1B69" w:rsidRPr="00A910E6" w:rsidRDefault="003C1B69" w:rsidP="00721549">
      <w:pPr>
        <w:autoSpaceDE w:val="0"/>
        <w:autoSpaceDN w:val="0"/>
        <w:spacing w:after="120"/>
        <w:rPr>
          <w:rFonts w:asciiTheme="majorHAnsi" w:hAnsiTheme="majorHAnsi" w:cstheme="majorHAnsi"/>
          <w:sz w:val="20"/>
          <w:szCs w:val="20"/>
          <w:lang w:val="fr-CH"/>
        </w:rPr>
      </w:pPr>
      <w:r w:rsidRPr="00A910E6">
        <w:rPr>
          <w:rFonts w:asciiTheme="majorHAnsi" w:hAnsiTheme="majorHAnsi" w:cstheme="majorHAnsi"/>
          <w:sz w:val="20"/>
          <w:szCs w:val="20"/>
          <w:lang w:val="fr-CH"/>
        </w:rPr>
        <w:t xml:space="preserve">A relever que des contrôles par </w:t>
      </w:r>
      <w:r w:rsidR="00E60E7B" w:rsidRPr="00A910E6">
        <w:rPr>
          <w:rFonts w:asciiTheme="majorHAnsi" w:hAnsiTheme="majorHAnsi" w:cstheme="majorHAnsi"/>
          <w:sz w:val="20"/>
          <w:szCs w:val="20"/>
          <w:lang w:val="fr-CH"/>
        </w:rPr>
        <w:t xml:space="preserve">les CFF, </w:t>
      </w:r>
      <w:r w:rsidRPr="00A910E6">
        <w:rPr>
          <w:rFonts w:asciiTheme="majorHAnsi" w:hAnsiTheme="majorHAnsi" w:cstheme="majorHAnsi"/>
          <w:sz w:val="20"/>
          <w:szCs w:val="20"/>
          <w:lang w:val="fr-CH"/>
        </w:rPr>
        <w:t xml:space="preserve">des Autorités fédérales, cantonales et communales </w:t>
      </w:r>
      <w:r w:rsidR="00776E49" w:rsidRPr="00A910E6">
        <w:rPr>
          <w:rFonts w:asciiTheme="majorHAnsi" w:hAnsiTheme="majorHAnsi" w:cstheme="majorHAnsi"/>
          <w:sz w:val="20"/>
          <w:szCs w:val="20"/>
          <w:lang w:val="fr-CH"/>
        </w:rPr>
        <w:t>peuvent</w:t>
      </w:r>
      <w:r w:rsidRPr="00A910E6">
        <w:rPr>
          <w:rFonts w:asciiTheme="majorHAnsi" w:hAnsiTheme="majorHAnsi" w:cstheme="majorHAnsi"/>
          <w:sz w:val="20"/>
          <w:szCs w:val="20"/>
          <w:lang w:val="fr-CH"/>
        </w:rPr>
        <w:t xml:space="preserve"> avoir lieu ; dans ce cas, le Chef de projet sera tenu au courant.</w:t>
      </w:r>
      <w:r w:rsidR="00E60E7B" w:rsidRPr="00A910E6">
        <w:rPr>
          <w:lang w:val="fr-CH"/>
        </w:rPr>
        <w:t xml:space="preserve"> </w:t>
      </w:r>
      <w:r w:rsidR="00E60E7B" w:rsidRPr="00A910E6">
        <w:rPr>
          <w:rFonts w:asciiTheme="majorHAnsi" w:hAnsiTheme="majorHAnsi" w:cstheme="majorHAnsi"/>
          <w:sz w:val="20"/>
          <w:szCs w:val="20"/>
          <w:lang w:val="fr-CH"/>
        </w:rPr>
        <w:t>En tout état de cause, une personne par chantier doit être en mesure de fournir des informations lors des inspections sur la garantie des mesures COVID 19.</w:t>
      </w:r>
    </w:p>
    <w:p w14:paraId="43AA080C" w14:textId="77777777" w:rsidR="009B5007" w:rsidRPr="00A910E6" w:rsidRDefault="009B5007" w:rsidP="00721549">
      <w:pPr>
        <w:autoSpaceDE w:val="0"/>
        <w:autoSpaceDN w:val="0"/>
        <w:adjustRightInd w:val="0"/>
        <w:rPr>
          <w:rFonts w:asciiTheme="majorHAnsi" w:eastAsiaTheme="minorEastAsia" w:hAnsiTheme="majorHAnsi" w:cstheme="majorHAnsi"/>
          <w:b/>
          <w:bCs/>
          <w:sz w:val="20"/>
          <w:szCs w:val="20"/>
          <w:lang w:val="fr-CH" w:eastAsia="zh-CN"/>
        </w:rPr>
      </w:pPr>
    </w:p>
    <w:p w14:paraId="6D038CFF" w14:textId="77777777" w:rsidR="009B5007" w:rsidRPr="00A910E6" w:rsidRDefault="009B5007" w:rsidP="00721549">
      <w:pPr>
        <w:autoSpaceDE w:val="0"/>
        <w:autoSpaceDN w:val="0"/>
        <w:adjustRightInd w:val="0"/>
        <w:spacing w:after="120"/>
        <w:rPr>
          <w:rFonts w:asciiTheme="majorHAnsi" w:eastAsiaTheme="minorEastAsia" w:hAnsiTheme="majorHAnsi" w:cstheme="majorHAnsi"/>
          <w:b/>
          <w:bCs/>
          <w:sz w:val="20"/>
          <w:szCs w:val="20"/>
          <w:lang w:val="fr-CH" w:eastAsia="zh-CN"/>
        </w:rPr>
      </w:pPr>
      <w:r w:rsidRPr="00A910E6">
        <w:rPr>
          <w:rFonts w:asciiTheme="majorHAnsi" w:eastAsiaTheme="minorEastAsia" w:hAnsiTheme="majorHAnsi" w:cstheme="majorHAnsi"/>
          <w:b/>
          <w:bCs/>
          <w:sz w:val="20"/>
          <w:szCs w:val="20"/>
          <w:lang w:val="fr-CH" w:eastAsia="zh-CN"/>
        </w:rPr>
        <w:t>En cas de fermeture d’un chantier :</w:t>
      </w:r>
    </w:p>
    <w:p w14:paraId="3C450E45" w14:textId="77777777" w:rsidR="009B1122" w:rsidRPr="00A910E6" w:rsidRDefault="009B1122" w:rsidP="00721549">
      <w:pPr>
        <w:pStyle w:val="Listenabsatz"/>
        <w:numPr>
          <w:ilvl w:val="0"/>
          <w:numId w:val="37"/>
        </w:numPr>
        <w:autoSpaceDE w:val="0"/>
        <w:autoSpaceDN w:val="0"/>
        <w:adjustRightInd w:val="0"/>
        <w:ind w:left="714" w:hanging="357"/>
        <w:rPr>
          <w:rFonts w:asciiTheme="majorHAnsi" w:eastAsiaTheme="minorEastAsia" w:hAnsiTheme="majorHAnsi" w:cstheme="majorHAnsi"/>
          <w:sz w:val="20"/>
          <w:szCs w:val="20"/>
          <w:lang w:val="fr-CH" w:eastAsia="zh-CN"/>
        </w:rPr>
      </w:pPr>
      <w:r w:rsidRPr="00A910E6">
        <w:rPr>
          <w:rFonts w:asciiTheme="majorHAnsi" w:eastAsiaTheme="minorEastAsia" w:hAnsiTheme="majorHAnsi" w:cstheme="majorHAnsi"/>
          <w:sz w:val="20"/>
          <w:szCs w:val="20"/>
          <w:lang w:val="fr-CH" w:eastAsia="zh-CN"/>
        </w:rPr>
        <w:t>CFF SA est l’autorité compétente pour prononcer les décisions de fermeture de chantiers.</w:t>
      </w:r>
    </w:p>
    <w:p w14:paraId="40413BD1" w14:textId="77777777" w:rsidR="009B1122" w:rsidRPr="00A910E6" w:rsidRDefault="009B1122" w:rsidP="00721549">
      <w:pPr>
        <w:pStyle w:val="Listenabsatz"/>
        <w:numPr>
          <w:ilvl w:val="0"/>
          <w:numId w:val="37"/>
        </w:numPr>
        <w:autoSpaceDE w:val="0"/>
        <w:autoSpaceDN w:val="0"/>
        <w:adjustRightInd w:val="0"/>
        <w:ind w:left="714" w:hanging="357"/>
        <w:rPr>
          <w:rFonts w:asciiTheme="majorHAnsi" w:eastAsiaTheme="minorEastAsia" w:hAnsiTheme="majorHAnsi" w:cstheme="majorHAnsi"/>
          <w:sz w:val="20"/>
          <w:szCs w:val="20"/>
          <w:lang w:val="fr-CH" w:eastAsia="zh-CN"/>
        </w:rPr>
      </w:pPr>
      <w:r w:rsidRPr="00A910E6">
        <w:rPr>
          <w:rFonts w:asciiTheme="majorHAnsi" w:eastAsiaTheme="minorEastAsia" w:hAnsiTheme="majorHAnsi" w:cstheme="majorHAnsi"/>
          <w:sz w:val="20"/>
          <w:szCs w:val="20"/>
          <w:lang w:val="fr-CH" w:eastAsia="zh-CN"/>
        </w:rPr>
        <w:t>En cas de décision de fermeture de chantier, celle-ci est immédiatement exécutoire. Cette décision est envoyée par mail et par courrier à l’attention de l’entreprise concernée.</w:t>
      </w:r>
    </w:p>
    <w:p w14:paraId="21A09718" w14:textId="77777777" w:rsidR="0069493D" w:rsidRPr="00A910E6" w:rsidRDefault="009B1122" w:rsidP="0069493D">
      <w:pPr>
        <w:pStyle w:val="Listenabsatz"/>
        <w:numPr>
          <w:ilvl w:val="0"/>
          <w:numId w:val="37"/>
        </w:numPr>
        <w:autoSpaceDE w:val="0"/>
        <w:autoSpaceDN w:val="0"/>
        <w:adjustRightInd w:val="0"/>
        <w:ind w:left="714" w:hanging="357"/>
        <w:rPr>
          <w:rFonts w:asciiTheme="majorHAnsi" w:eastAsiaTheme="minorEastAsia" w:hAnsiTheme="majorHAnsi" w:cstheme="majorHAnsi"/>
          <w:sz w:val="20"/>
          <w:szCs w:val="20"/>
          <w:lang w:val="fr-CH" w:eastAsia="zh-CN"/>
        </w:rPr>
      </w:pPr>
      <w:r w:rsidRPr="00A910E6">
        <w:rPr>
          <w:rFonts w:asciiTheme="majorHAnsi" w:eastAsiaTheme="minorEastAsia" w:hAnsiTheme="majorHAnsi" w:cstheme="majorHAnsi"/>
          <w:sz w:val="20"/>
          <w:szCs w:val="20"/>
          <w:lang w:val="fr-CH" w:eastAsia="zh-CN"/>
        </w:rPr>
        <w:t>Le Chef de projet est tenu de vérifier la mise en œuvre de la décision de fermeture, au besoin avec le soutien de la Police des transports (TPO) / il est également habilité à procéder à l’exécution de la fermeture si le chantier n’est pas fermé.</w:t>
      </w:r>
    </w:p>
    <w:p w14:paraId="2A8FF102" w14:textId="67201C9E" w:rsidR="009B5007" w:rsidRPr="00A910E6" w:rsidRDefault="009B5007" w:rsidP="0069493D">
      <w:pPr>
        <w:autoSpaceDE w:val="0"/>
        <w:autoSpaceDN w:val="0"/>
        <w:adjustRightInd w:val="0"/>
        <w:rPr>
          <w:rFonts w:asciiTheme="majorHAnsi" w:eastAsiaTheme="minorEastAsia" w:hAnsiTheme="majorHAnsi" w:cstheme="majorHAnsi"/>
          <w:sz w:val="20"/>
          <w:szCs w:val="20"/>
          <w:lang w:val="fr-CH" w:eastAsia="zh-CN"/>
        </w:rPr>
      </w:pPr>
    </w:p>
    <w:p w14:paraId="55F6C418" w14:textId="76CDBFBB" w:rsidR="00E60E7B" w:rsidRPr="00A910E6" w:rsidRDefault="00E60E7B" w:rsidP="0069493D">
      <w:pPr>
        <w:autoSpaceDE w:val="0"/>
        <w:autoSpaceDN w:val="0"/>
        <w:adjustRightInd w:val="0"/>
        <w:rPr>
          <w:rFonts w:asciiTheme="majorHAnsi" w:eastAsiaTheme="minorEastAsia" w:hAnsiTheme="majorHAnsi" w:cstheme="majorHAnsi"/>
          <w:sz w:val="20"/>
          <w:szCs w:val="20"/>
          <w:lang w:val="fr-CH" w:eastAsia="zh-CN"/>
        </w:rPr>
      </w:pPr>
    </w:p>
    <w:p w14:paraId="4E41622B" w14:textId="16CC7756" w:rsidR="00E60E7B" w:rsidRPr="00E60E7B" w:rsidRDefault="00E60E7B" w:rsidP="00E60E7B">
      <w:pPr>
        <w:autoSpaceDE w:val="0"/>
        <w:autoSpaceDN w:val="0"/>
        <w:adjustRightInd w:val="0"/>
        <w:rPr>
          <w:rFonts w:asciiTheme="majorHAnsi" w:eastAsiaTheme="minorEastAsia" w:hAnsiTheme="majorHAnsi" w:cstheme="majorHAnsi"/>
          <w:i/>
          <w:iCs/>
          <w:sz w:val="20"/>
          <w:szCs w:val="20"/>
          <w:lang w:val="fr-CH" w:eastAsia="zh-CN"/>
        </w:rPr>
      </w:pPr>
      <w:r w:rsidRPr="00A910E6">
        <w:rPr>
          <w:rFonts w:asciiTheme="majorHAnsi" w:eastAsiaTheme="minorEastAsia" w:hAnsiTheme="majorHAnsi" w:cstheme="majorHAnsi"/>
          <w:i/>
          <w:iCs/>
          <w:sz w:val="20"/>
          <w:szCs w:val="20"/>
          <w:lang w:val="fr-FR" w:eastAsia="zh-CN"/>
        </w:rPr>
        <w:t xml:space="preserve">*Le 28.1.21, I-VU a décidé de continuer à rendre la désignation d'un CMV obligatoire pour ses propres </w:t>
      </w:r>
      <w:r w:rsidRPr="00A910E6">
        <w:rPr>
          <w:rFonts w:asciiTheme="majorHAnsi" w:eastAsiaTheme="minorEastAsia" w:hAnsiTheme="majorHAnsi" w:cstheme="majorHAnsi"/>
          <w:i/>
          <w:iCs/>
          <w:sz w:val="20"/>
          <w:szCs w:val="20"/>
          <w:lang w:val="fr-FR" w:eastAsia="zh-CN"/>
        </w:rPr>
        <w:br/>
        <w:t xml:space="preserve"> lieux de travail. Les CFF ne rémunèrent pas ce rôle spécifique.</w:t>
      </w:r>
    </w:p>
    <w:sectPr w:rsidR="00E60E7B" w:rsidRPr="00E60E7B" w:rsidSect="00720BED">
      <w:headerReference w:type="even" r:id="rId15"/>
      <w:headerReference w:type="default" r:id="rId16"/>
      <w:footerReference w:type="even" r:id="rId17"/>
      <w:footerReference w:type="default" r:id="rId18"/>
      <w:headerReference w:type="first" r:id="rId19"/>
      <w:footerReference w:type="first" r:id="rId20"/>
      <w:pgSz w:w="11906" w:h="16838" w:code="9"/>
      <w:pgMar w:top="2127" w:right="1134" w:bottom="1418" w:left="1418" w:header="51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B2D89" w14:textId="77777777" w:rsidR="00136AE2" w:rsidRDefault="00136AE2" w:rsidP="00DA244C">
      <w:r>
        <w:separator/>
      </w:r>
    </w:p>
  </w:endnote>
  <w:endnote w:type="continuationSeparator" w:id="0">
    <w:p w14:paraId="25846C2E" w14:textId="77777777" w:rsidR="00136AE2" w:rsidRDefault="00136AE2" w:rsidP="00DA244C">
      <w:r>
        <w:continuationSeparator/>
      </w:r>
    </w:p>
  </w:endnote>
  <w:endnote w:type="continuationNotice" w:id="1">
    <w:p w14:paraId="26EA01F0" w14:textId="77777777" w:rsidR="00136AE2" w:rsidRDefault="00136A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AD3A" w14:textId="77777777" w:rsidR="00212670" w:rsidRDefault="00212670">
    <w:pPr>
      <w:pStyle w:val="Fuzeile"/>
      <w:framePr w:wrap="notBesi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5E29" w14:textId="5A6362CD" w:rsidR="00077ECF" w:rsidRPr="0069493D" w:rsidRDefault="211A30D4" w:rsidP="211A30D4">
    <w:pPr>
      <w:pStyle w:val="Fuzeile"/>
      <w:framePr w:wrap="notBeside"/>
      <w:rPr>
        <w:sz w:val="20"/>
        <w:szCs w:val="20"/>
      </w:rPr>
    </w:pPr>
    <w:r w:rsidRPr="211A30D4">
      <w:rPr>
        <w:sz w:val="20"/>
        <w:szCs w:val="20"/>
      </w:rPr>
      <w:t xml:space="preserve">Gültig ab </w:t>
    </w:r>
    <w:r w:rsidR="00A910E6">
      <w:rPr>
        <w:sz w:val="20"/>
        <w:szCs w:val="20"/>
      </w:rPr>
      <w:t>02.07</w:t>
    </w:r>
    <w:r w:rsidR="00E60E7B">
      <w:rPr>
        <w:sz w:val="20"/>
        <w:szCs w:val="20"/>
      </w:rPr>
      <w:t>.2021</w:t>
    </w:r>
    <w:r w:rsidR="0069493D" w:rsidRPr="002F7CF4">
      <w:rPr>
        <w:sz w:val="20"/>
      </w:rPr>
      <w:tab/>
    </w:r>
    <w:r w:rsidRPr="211A30D4">
      <w:rPr>
        <w:sz w:val="20"/>
        <w:szCs w:val="20"/>
      </w:rPr>
      <w:t xml:space="preserve">Version </w:t>
    </w:r>
    <w:r w:rsidR="00A910E6">
      <w:rPr>
        <w:sz w:val="20"/>
        <w:szCs w:val="20"/>
      </w:rPr>
      <w:t>8</w:t>
    </w:r>
    <w:r w:rsidRPr="211A30D4">
      <w:rPr>
        <w:sz w:val="20"/>
        <w:szCs w:val="20"/>
      </w:rPr>
      <w:t>.0</w:t>
    </w:r>
    <w:r w:rsidR="0069493D" w:rsidRPr="002F7CF4">
      <w:rPr>
        <w:sz w:val="20"/>
      </w:rPr>
      <w:tab/>
    </w:r>
    <w:r w:rsidRPr="211A30D4">
      <w:rPr>
        <w:sz w:val="20"/>
        <w:szCs w:val="20"/>
      </w:rPr>
      <w:t>Lukas Matter, I-SQU-RME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5642" w14:textId="1DA86CA9" w:rsidR="00077ECF" w:rsidRPr="0069493D" w:rsidRDefault="211A30D4" w:rsidP="211A30D4">
    <w:pPr>
      <w:pStyle w:val="Fuzeile"/>
      <w:framePr w:wrap="notBeside"/>
      <w:rPr>
        <w:sz w:val="20"/>
        <w:szCs w:val="20"/>
      </w:rPr>
    </w:pPr>
    <w:r w:rsidRPr="211A30D4">
      <w:rPr>
        <w:sz w:val="20"/>
        <w:szCs w:val="20"/>
      </w:rPr>
      <w:t xml:space="preserve">Gültig ab </w:t>
    </w:r>
    <w:r w:rsidR="00A910E6">
      <w:rPr>
        <w:sz w:val="20"/>
        <w:szCs w:val="20"/>
      </w:rPr>
      <w:t>02.07</w:t>
    </w:r>
    <w:r w:rsidR="00E60E7B">
      <w:rPr>
        <w:sz w:val="20"/>
        <w:szCs w:val="20"/>
      </w:rPr>
      <w:t>.2021</w:t>
    </w:r>
    <w:r w:rsidR="0069493D" w:rsidRPr="002F7CF4">
      <w:rPr>
        <w:sz w:val="20"/>
      </w:rPr>
      <w:tab/>
    </w:r>
    <w:r w:rsidRPr="211A30D4">
      <w:rPr>
        <w:sz w:val="20"/>
        <w:szCs w:val="20"/>
      </w:rPr>
      <w:t xml:space="preserve">Version </w:t>
    </w:r>
    <w:r w:rsidR="00A910E6">
      <w:rPr>
        <w:sz w:val="20"/>
        <w:szCs w:val="20"/>
      </w:rPr>
      <w:t>8</w:t>
    </w:r>
    <w:r w:rsidRPr="211A30D4">
      <w:rPr>
        <w:sz w:val="20"/>
        <w:szCs w:val="20"/>
      </w:rPr>
      <w:t>.0</w:t>
    </w:r>
    <w:r w:rsidR="0069493D" w:rsidRPr="002F7CF4">
      <w:rPr>
        <w:sz w:val="20"/>
      </w:rPr>
      <w:tab/>
    </w:r>
    <w:r w:rsidRPr="211A30D4">
      <w:rPr>
        <w:sz w:val="20"/>
        <w:szCs w:val="20"/>
      </w:rPr>
      <w:t>Lukas Matter, I-SQU-RME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92D0" w14:textId="77777777" w:rsidR="00136AE2" w:rsidRDefault="00136AE2" w:rsidP="00DA244C">
      <w:r>
        <w:separator/>
      </w:r>
    </w:p>
  </w:footnote>
  <w:footnote w:type="continuationSeparator" w:id="0">
    <w:p w14:paraId="6E6B9E5C" w14:textId="77777777" w:rsidR="00136AE2" w:rsidRDefault="00136AE2" w:rsidP="00DA244C">
      <w:r>
        <w:continuationSeparator/>
      </w:r>
    </w:p>
  </w:footnote>
  <w:footnote w:type="continuationNotice" w:id="1">
    <w:p w14:paraId="7584A2C0" w14:textId="77777777" w:rsidR="00136AE2" w:rsidRDefault="00136A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828A" w14:textId="77777777" w:rsidR="00212670" w:rsidRDefault="00212670">
    <w:pPr>
      <w:pStyle w:val="Kopfzeile"/>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2" w:type="dxa"/>
      <w:tblLayout w:type="fixed"/>
      <w:tblCellMar>
        <w:left w:w="0" w:type="dxa"/>
        <w:right w:w="0" w:type="dxa"/>
      </w:tblCellMar>
      <w:tblLook w:val="01E0" w:firstRow="1" w:lastRow="1" w:firstColumn="1" w:lastColumn="1" w:noHBand="0" w:noVBand="0"/>
    </w:tblPr>
    <w:tblGrid>
      <w:gridCol w:w="2736"/>
      <w:gridCol w:w="6756"/>
    </w:tblGrid>
    <w:tr w:rsidR="00077ECF" w:rsidRPr="00E3577D" w14:paraId="549F6C2D" w14:textId="77777777" w:rsidTr="211A30D4">
      <w:trPr>
        <w:cantSplit/>
        <w:trHeight w:hRule="exact" w:val="142"/>
      </w:trPr>
      <w:tc>
        <w:tcPr>
          <w:tcW w:w="2697" w:type="dxa"/>
        </w:tcPr>
        <w:p w14:paraId="3C640AE0" w14:textId="77777777" w:rsidR="00077ECF" w:rsidRPr="00E3577D" w:rsidRDefault="00077ECF">
          <w:pPr>
            <w:rPr>
              <w:sz w:val="20"/>
            </w:rPr>
          </w:pPr>
        </w:p>
      </w:tc>
      <w:tc>
        <w:tcPr>
          <w:tcW w:w="6659" w:type="dxa"/>
          <w:vMerge w:val="restart"/>
        </w:tcPr>
        <w:p w14:paraId="6501FF6D" w14:textId="77777777" w:rsidR="00077ECF" w:rsidRPr="00E3577D" w:rsidRDefault="211A30D4">
          <w:pPr>
            <w:jc w:val="right"/>
            <w:rPr>
              <w:vanish/>
              <w:sz w:val="20"/>
            </w:rPr>
          </w:pPr>
          <w:bookmarkStart w:id="2" w:name="BkmCargoInt2"/>
          <w:r>
            <w:rPr>
              <w:noProof/>
            </w:rPr>
            <w:drawing>
              <wp:inline distT="0" distB="0" distL="0" distR="0" wp14:anchorId="3CA63DAD" wp14:editId="2CA53FF9">
                <wp:extent cx="1751330" cy="227330"/>
                <wp:effectExtent l="0" t="0" r="1270" b="1270"/>
                <wp:docPr id="13" name="Bild 4" descr="SBB_POS_2F_CMYK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751330" cy="227330"/>
                        </a:xfrm>
                        <a:prstGeom prst="rect">
                          <a:avLst/>
                        </a:prstGeom>
                      </pic:spPr>
                    </pic:pic>
                  </a:graphicData>
                </a:graphic>
              </wp:inline>
            </w:drawing>
          </w:r>
          <w:bookmarkStart w:id="3" w:name="BkmCargo2"/>
          <w:bookmarkEnd w:id="2"/>
          <w:r>
            <w:rPr>
              <w:noProof/>
            </w:rPr>
            <w:drawing>
              <wp:inline distT="0" distB="0" distL="0" distR="0" wp14:anchorId="1341C65E" wp14:editId="5EFDD566">
                <wp:extent cx="2713355" cy="227330"/>
                <wp:effectExtent l="0" t="0" r="0" b="1270"/>
                <wp:docPr id="14" name="Bild 5" descr="CARGO_POS_2F_CMYK_100 K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pic:nvPicPr>
                      <pic:blipFill>
                        <a:blip r:embed="rId3">
                          <a:extLst>
                            <a:ext uri="{BEBA8EAE-BF5A-486C-A8C5-ECC9F3942E4B}">
                              <a14:imgProps xmlns:a14="http://schemas.microsoft.com/office/drawing/2010/main">
                                <a14:imgLayer r:embed="rId4">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713355" cy="227330"/>
                        </a:xfrm>
                        <a:prstGeom prst="rect">
                          <a:avLst/>
                        </a:prstGeom>
                      </pic:spPr>
                    </pic:pic>
                  </a:graphicData>
                </a:graphic>
              </wp:inline>
            </w:drawing>
          </w:r>
          <w:bookmarkStart w:id="4" w:name="BkmSBB2"/>
          <w:bookmarkEnd w:id="3"/>
          <w:r>
            <w:rPr>
              <w:noProof/>
            </w:rPr>
            <w:drawing>
              <wp:inline distT="0" distB="0" distL="0" distR="0" wp14:anchorId="55ADA51D" wp14:editId="248E6822">
                <wp:extent cx="2061845" cy="233045"/>
                <wp:effectExtent l="0" t="0" r="0" b="0"/>
                <wp:docPr id="15" name="Bild 6" descr="SBB_POS_2F_CMY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5">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061845" cy="233045"/>
                        </a:xfrm>
                        <a:prstGeom prst="rect">
                          <a:avLst/>
                        </a:prstGeom>
                      </pic:spPr>
                    </pic:pic>
                  </a:graphicData>
                </a:graphic>
              </wp:inline>
            </w:drawing>
          </w:r>
          <w:bookmarkEnd w:id="4"/>
        </w:p>
        <w:p w14:paraId="18B0E073" w14:textId="77777777" w:rsidR="00077ECF" w:rsidRPr="00E3577D" w:rsidRDefault="00077ECF">
          <w:pPr>
            <w:jc w:val="right"/>
            <w:rPr>
              <w:sz w:val="20"/>
            </w:rPr>
          </w:pPr>
        </w:p>
      </w:tc>
    </w:tr>
    <w:tr w:rsidR="00077ECF" w:rsidRPr="00E3577D" w14:paraId="4AD87E24" w14:textId="77777777" w:rsidTr="211A30D4">
      <w:trPr>
        <w:cantSplit/>
        <w:trHeight w:hRule="exact" w:val="397"/>
      </w:trPr>
      <w:tc>
        <w:tcPr>
          <w:tcW w:w="2697" w:type="dxa"/>
        </w:tcPr>
        <w:p w14:paraId="0305D05F" w14:textId="77777777" w:rsidR="00077ECF" w:rsidRPr="00E3577D" w:rsidRDefault="00077ECF">
          <w:pPr>
            <w:rPr>
              <w:sz w:val="20"/>
            </w:rPr>
          </w:pPr>
          <w:r w:rsidRPr="00E3577D">
            <w:rPr>
              <w:sz w:val="20"/>
            </w:rPr>
            <w:t xml:space="preserve">Seite </w:t>
          </w:r>
          <w:r w:rsidRPr="00E3577D">
            <w:rPr>
              <w:sz w:val="20"/>
            </w:rPr>
            <w:fldChar w:fldCharType="begin"/>
          </w:r>
          <w:r w:rsidRPr="00E3577D">
            <w:rPr>
              <w:sz w:val="20"/>
            </w:rPr>
            <w:instrText xml:space="preserve"> PAGE </w:instrText>
          </w:r>
          <w:r w:rsidRPr="00E3577D">
            <w:rPr>
              <w:sz w:val="20"/>
            </w:rPr>
            <w:fldChar w:fldCharType="separate"/>
          </w:r>
          <w:r w:rsidRPr="00E3577D">
            <w:rPr>
              <w:noProof/>
              <w:sz w:val="20"/>
            </w:rPr>
            <w:t>1</w:t>
          </w:r>
          <w:r w:rsidRPr="00E3577D">
            <w:rPr>
              <w:sz w:val="20"/>
            </w:rPr>
            <w:fldChar w:fldCharType="end"/>
          </w:r>
          <w:r w:rsidRPr="00E3577D">
            <w:rPr>
              <w:sz w:val="20"/>
            </w:rPr>
            <w:t>/</w:t>
          </w:r>
          <w:r w:rsidRPr="00E3577D">
            <w:rPr>
              <w:sz w:val="20"/>
            </w:rPr>
            <w:fldChar w:fldCharType="begin"/>
          </w:r>
          <w:r w:rsidRPr="00E3577D">
            <w:rPr>
              <w:sz w:val="20"/>
            </w:rPr>
            <w:instrText xml:space="preserve"> NUMPAGES </w:instrText>
          </w:r>
          <w:r w:rsidRPr="00E3577D">
            <w:rPr>
              <w:sz w:val="20"/>
            </w:rPr>
            <w:fldChar w:fldCharType="separate"/>
          </w:r>
          <w:r w:rsidRPr="00E3577D">
            <w:rPr>
              <w:noProof/>
              <w:sz w:val="20"/>
            </w:rPr>
            <w:t>1</w:t>
          </w:r>
          <w:r w:rsidRPr="00E3577D">
            <w:rPr>
              <w:noProof/>
              <w:sz w:val="20"/>
            </w:rPr>
            <w:fldChar w:fldCharType="end"/>
          </w:r>
        </w:p>
      </w:tc>
      <w:tc>
        <w:tcPr>
          <w:tcW w:w="6659" w:type="dxa"/>
          <w:vMerge/>
        </w:tcPr>
        <w:p w14:paraId="11176DB5" w14:textId="77777777" w:rsidR="00077ECF" w:rsidRPr="00E3577D" w:rsidRDefault="00077ECF">
          <w:pPr>
            <w:rPr>
              <w:vanish/>
              <w:sz w:val="20"/>
            </w:rPr>
          </w:pPr>
        </w:p>
      </w:tc>
    </w:tr>
    <w:tr w:rsidR="00077ECF" w14:paraId="3FDD6A5D" w14:textId="77777777" w:rsidTr="211A30D4">
      <w:tblPrEx>
        <w:tblLook w:val="0000" w:firstRow="0" w:lastRow="0" w:firstColumn="0" w:lastColumn="0" w:noHBand="0" w:noVBand="0"/>
      </w:tblPrEx>
      <w:trPr>
        <w:trHeight w:val="175"/>
      </w:trPr>
      <w:tc>
        <w:tcPr>
          <w:tcW w:w="9356" w:type="dxa"/>
          <w:gridSpan w:val="2"/>
          <w:vAlign w:val="bottom"/>
        </w:tcPr>
        <w:p w14:paraId="6E6BFD32" w14:textId="77777777" w:rsidR="00077ECF" w:rsidRDefault="00077ECF"/>
      </w:tc>
    </w:tr>
  </w:tbl>
  <w:p w14:paraId="2C464DB9" w14:textId="77777777" w:rsidR="00077ECF" w:rsidRDefault="00077E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A271" w14:textId="77777777" w:rsidR="00077ECF" w:rsidRPr="002E5C7D" w:rsidRDefault="00077ECF" w:rsidP="001279E9">
    <w:bookmarkStart w:id="5" w:name="BkmLogo"/>
    <w:bookmarkStart w:id="6" w:name="BkmSBB1"/>
    <w:bookmarkEnd w:id="5"/>
    <w:r w:rsidRPr="00417DBF">
      <w:rPr>
        <w:noProof/>
        <w:lang w:eastAsia="de-CH"/>
      </w:rPr>
      <w:drawing>
        <wp:anchor distT="0" distB="0" distL="114300" distR="114300" simplePos="0" relativeHeight="251658240" behindDoc="1" locked="0" layoutInCell="1" allowOverlap="1" wp14:anchorId="1454E45D" wp14:editId="17C98820">
          <wp:simplePos x="0" y="0"/>
          <wp:positionH relativeFrom="column">
            <wp:posOffset>4129405</wp:posOffset>
          </wp:positionH>
          <wp:positionV relativeFrom="paragraph">
            <wp:posOffset>0</wp:posOffset>
          </wp:positionV>
          <wp:extent cx="2062800" cy="219600"/>
          <wp:effectExtent l="0" t="0" r="0" b="9525"/>
          <wp:wrapTight wrapText="bothSides">
            <wp:wrapPolygon edited="0">
              <wp:start x="0" y="0"/>
              <wp:lineTo x="0" y="20661"/>
              <wp:lineTo x="7182" y="20661"/>
              <wp:lineTo x="21347" y="20661"/>
              <wp:lineTo x="21347" y="0"/>
              <wp:lineTo x="7182" y="0"/>
              <wp:lineTo x="0" y="0"/>
            </wp:wrapPolygon>
          </wp:wrapTight>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B_POS_2F_CMYK_1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2800" cy="219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954CCB0"/>
    <w:lvl w:ilvl="0">
      <w:start w:val="1"/>
      <w:numFmt w:val="bullet"/>
      <w:pStyle w:val="Aufzhlungszeichen5"/>
      <w:lvlText w:val="è"/>
      <w:lvlJc w:val="left"/>
      <w:pPr>
        <w:ind w:left="1492" w:hanging="360"/>
      </w:pPr>
      <w:rPr>
        <w:rFonts w:ascii="Wingdings" w:hAnsi="Wingdings" w:hint="default"/>
      </w:rPr>
    </w:lvl>
  </w:abstractNum>
  <w:abstractNum w:abstractNumId="1" w15:restartNumberingAfterBreak="0">
    <w:nsid w:val="FFFFFF81"/>
    <w:multiLevelType w:val="singleLevel"/>
    <w:tmpl w:val="0CD0D28A"/>
    <w:lvl w:ilvl="0">
      <w:start w:val="1"/>
      <w:numFmt w:val="bullet"/>
      <w:pStyle w:val="Aufzhlungszeichen4"/>
      <w:lvlText w:val="è"/>
      <w:lvlJc w:val="left"/>
      <w:pPr>
        <w:ind w:left="1209" w:hanging="360"/>
      </w:pPr>
      <w:rPr>
        <w:rFonts w:ascii="Wingdings" w:hAnsi="Wingdings" w:hint="default"/>
      </w:rPr>
    </w:lvl>
  </w:abstractNum>
  <w:abstractNum w:abstractNumId="2" w15:restartNumberingAfterBreak="0">
    <w:nsid w:val="FFFFFF82"/>
    <w:multiLevelType w:val="singleLevel"/>
    <w:tmpl w:val="3F32C0C8"/>
    <w:lvl w:ilvl="0">
      <w:start w:val="1"/>
      <w:numFmt w:val="bullet"/>
      <w:pStyle w:val="Aufzhlungszeichen3"/>
      <w:lvlText w:val="è"/>
      <w:lvlJc w:val="left"/>
      <w:pPr>
        <w:ind w:left="926" w:hanging="360"/>
      </w:pPr>
      <w:rPr>
        <w:rFonts w:ascii="Wingdings" w:hAnsi="Wingdings" w:hint="default"/>
      </w:rPr>
    </w:lvl>
  </w:abstractNum>
  <w:abstractNum w:abstractNumId="3" w15:restartNumberingAfterBreak="0">
    <w:nsid w:val="FFFFFF83"/>
    <w:multiLevelType w:val="singleLevel"/>
    <w:tmpl w:val="378C4514"/>
    <w:lvl w:ilvl="0">
      <w:start w:val="1"/>
      <w:numFmt w:val="bullet"/>
      <w:pStyle w:val="Aufzhlungszeichen2"/>
      <w:lvlText w:val="è"/>
      <w:lvlJc w:val="left"/>
      <w:pPr>
        <w:ind w:left="643" w:hanging="360"/>
      </w:pPr>
      <w:rPr>
        <w:rFonts w:ascii="Wingdings" w:hAnsi="Wingdings" w:hint="default"/>
      </w:rPr>
    </w:lvl>
  </w:abstractNum>
  <w:abstractNum w:abstractNumId="4" w15:restartNumberingAfterBreak="0">
    <w:nsid w:val="FFFFFF89"/>
    <w:multiLevelType w:val="singleLevel"/>
    <w:tmpl w:val="6AD252E6"/>
    <w:lvl w:ilvl="0">
      <w:start w:val="1"/>
      <w:numFmt w:val="bullet"/>
      <w:pStyle w:val="Aufzhlungszeichen"/>
      <w:lvlText w:val="è"/>
      <w:lvlJc w:val="left"/>
      <w:pPr>
        <w:ind w:left="360" w:hanging="360"/>
      </w:pPr>
      <w:rPr>
        <w:rFonts w:ascii="Wingdings" w:hAnsi="Wingdings" w:hint="default"/>
      </w:rPr>
    </w:lvl>
  </w:abstractNum>
  <w:abstractNum w:abstractNumId="5" w15:restartNumberingAfterBreak="0">
    <w:nsid w:val="1E54413A"/>
    <w:multiLevelType w:val="multilevel"/>
    <w:tmpl w:val="3306F49E"/>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1224" w:hanging="1224"/>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ind w:left="2232" w:hanging="2232"/>
      </w:pPr>
      <w:rPr>
        <w:rFonts w:hint="default"/>
      </w:rPr>
    </w:lvl>
    <w:lvl w:ilvl="5">
      <w:start w:val="1"/>
      <w:numFmt w:val="decimal"/>
      <w:pStyle w:val="berschrift6"/>
      <w:lvlText w:val="%1.%2.%3.%4.%5.%6."/>
      <w:lvlJc w:val="left"/>
      <w:pPr>
        <w:ind w:left="2736" w:hanging="2736"/>
      </w:pPr>
      <w:rPr>
        <w:rFonts w:hint="default"/>
      </w:rPr>
    </w:lvl>
    <w:lvl w:ilvl="6">
      <w:start w:val="1"/>
      <w:numFmt w:val="decimal"/>
      <w:pStyle w:val="berschrift7"/>
      <w:lvlText w:val="%1.%2.%3.%4.%5.%6.%7."/>
      <w:lvlJc w:val="left"/>
      <w:pPr>
        <w:ind w:left="3240" w:hanging="3240"/>
      </w:pPr>
      <w:rPr>
        <w:rFonts w:hint="default"/>
      </w:rPr>
    </w:lvl>
    <w:lvl w:ilvl="7">
      <w:start w:val="1"/>
      <w:numFmt w:val="decimal"/>
      <w:pStyle w:val="berschrift8"/>
      <w:lvlText w:val="%1.%2.%3.%4.%5.%6.%7.%8."/>
      <w:lvlJc w:val="left"/>
      <w:pPr>
        <w:ind w:left="3744" w:hanging="3744"/>
      </w:pPr>
      <w:rPr>
        <w:rFonts w:hint="default"/>
      </w:rPr>
    </w:lvl>
    <w:lvl w:ilvl="8">
      <w:start w:val="1"/>
      <w:numFmt w:val="decimal"/>
      <w:pStyle w:val="berschrift9"/>
      <w:lvlText w:val="%1.%2.%3.%4.%5.%6.%7.%8.%9."/>
      <w:lvlJc w:val="left"/>
      <w:pPr>
        <w:ind w:left="4320" w:hanging="4320"/>
      </w:pPr>
      <w:rPr>
        <w:rFonts w:hint="default"/>
      </w:rPr>
    </w:lvl>
  </w:abstractNum>
  <w:abstractNum w:abstractNumId="6" w15:restartNumberingAfterBreak="0">
    <w:nsid w:val="1F5B1452"/>
    <w:multiLevelType w:val="hybridMultilevel"/>
    <w:tmpl w:val="FFC82B72"/>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15:restartNumberingAfterBreak="0">
    <w:nsid w:val="21864733"/>
    <w:multiLevelType w:val="hybridMultilevel"/>
    <w:tmpl w:val="6E74DB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403974"/>
    <w:multiLevelType w:val="hybridMultilevel"/>
    <w:tmpl w:val="CE3A11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DF7076A"/>
    <w:multiLevelType w:val="hybridMultilevel"/>
    <w:tmpl w:val="DEC84E9C"/>
    <w:lvl w:ilvl="0" w:tplc="3B9062CE">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9F0689"/>
    <w:multiLevelType w:val="hybridMultilevel"/>
    <w:tmpl w:val="BCE2CAC2"/>
    <w:lvl w:ilvl="0" w:tplc="FD94A3FC">
      <w:start w:val="1"/>
      <w:numFmt w:val="bullet"/>
      <w:pStyle w:val="Listenabsatz"/>
      <w:lvlText w:val="è"/>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33A756C6"/>
    <w:multiLevelType w:val="hybridMultilevel"/>
    <w:tmpl w:val="5FB4CFD4"/>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35732D3D"/>
    <w:multiLevelType w:val="hybridMultilevel"/>
    <w:tmpl w:val="8F6835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9A7254"/>
    <w:multiLevelType w:val="hybridMultilevel"/>
    <w:tmpl w:val="8E000CAC"/>
    <w:lvl w:ilvl="0" w:tplc="A38CB230">
      <w:start w:val="1"/>
      <w:numFmt w:val="bullet"/>
      <w:pStyle w:val="Liste"/>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F930FA"/>
    <w:multiLevelType w:val="hybridMultilevel"/>
    <w:tmpl w:val="3F68E54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4345607B"/>
    <w:multiLevelType w:val="hybridMultilevel"/>
    <w:tmpl w:val="2C844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CC0BF7"/>
    <w:multiLevelType w:val="hybridMultilevel"/>
    <w:tmpl w:val="70FCD61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4BD4410E"/>
    <w:multiLevelType w:val="hybridMultilevel"/>
    <w:tmpl w:val="D7BA78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ED0327"/>
    <w:multiLevelType w:val="hybridMultilevel"/>
    <w:tmpl w:val="57B88988"/>
    <w:lvl w:ilvl="0" w:tplc="F54E45AC">
      <w:start w:val="6"/>
      <w:numFmt w:val="bullet"/>
      <w:lvlText w:val="-"/>
      <w:lvlJc w:val="left"/>
      <w:pPr>
        <w:ind w:left="3960" w:hanging="360"/>
      </w:pPr>
      <w:rPr>
        <w:rFonts w:ascii="Tahoma" w:eastAsiaTheme="minorEastAsia" w:hAnsi="Tahoma" w:cs="Tahoma" w:hint="default"/>
      </w:rPr>
    </w:lvl>
    <w:lvl w:ilvl="1" w:tplc="08070003" w:tentative="1">
      <w:start w:val="1"/>
      <w:numFmt w:val="bullet"/>
      <w:lvlText w:val="o"/>
      <w:lvlJc w:val="left"/>
      <w:pPr>
        <w:ind w:left="4680" w:hanging="360"/>
      </w:pPr>
      <w:rPr>
        <w:rFonts w:ascii="Courier New" w:hAnsi="Courier New" w:cs="Courier New" w:hint="default"/>
      </w:rPr>
    </w:lvl>
    <w:lvl w:ilvl="2" w:tplc="08070005" w:tentative="1">
      <w:start w:val="1"/>
      <w:numFmt w:val="bullet"/>
      <w:lvlText w:val=""/>
      <w:lvlJc w:val="left"/>
      <w:pPr>
        <w:ind w:left="5400" w:hanging="360"/>
      </w:pPr>
      <w:rPr>
        <w:rFonts w:ascii="Wingdings" w:hAnsi="Wingdings" w:hint="default"/>
      </w:rPr>
    </w:lvl>
    <w:lvl w:ilvl="3" w:tplc="08070001" w:tentative="1">
      <w:start w:val="1"/>
      <w:numFmt w:val="bullet"/>
      <w:lvlText w:val=""/>
      <w:lvlJc w:val="left"/>
      <w:pPr>
        <w:ind w:left="6120" w:hanging="360"/>
      </w:pPr>
      <w:rPr>
        <w:rFonts w:ascii="Symbol" w:hAnsi="Symbol" w:hint="default"/>
      </w:rPr>
    </w:lvl>
    <w:lvl w:ilvl="4" w:tplc="08070003" w:tentative="1">
      <w:start w:val="1"/>
      <w:numFmt w:val="bullet"/>
      <w:lvlText w:val="o"/>
      <w:lvlJc w:val="left"/>
      <w:pPr>
        <w:ind w:left="6840" w:hanging="360"/>
      </w:pPr>
      <w:rPr>
        <w:rFonts w:ascii="Courier New" w:hAnsi="Courier New" w:cs="Courier New" w:hint="default"/>
      </w:rPr>
    </w:lvl>
    <w:lvl w:ilvl="5" w:tplc="08070005" w:tentative="1">
      <w:start w:val="1"/>
      <w:numFmt w:val="bullet"/>
      <w:lvlText w:val=""/>
      <w:lvlJc w:val="left"/>
      <w:pPr>
        <w:ind w:left="7560" w:hanging="360"/>
      </w:pPr>
      <w:rPr>
        <w:rFonts w:ascii="Wingdings" w:hAnsi="Wingdings" w:hint="default"/>
      </w:rPr>
    </w:lvl>
    <w:lvl w:ilvl="6" w:tplc="08070001" w:tentative="1">
      <w:start w:val="1"/>
      <w:numFmt w:val="bullet"/>
      <w:lvlText w:val=""/>
      <w:lvlJc w:val="left"/>
      <w:pPr>
        <w:ind w:left="8280" w:hanging="360"/>
      </w:pPr>
      <w:rPr>
        <w:rFonts w:ascii="Symbol" w:hAnsi="Symbol" w:hint="default"/>
      </w:rPr>
    </w:lvl>
    <w:lvl w:ilvl="7" w:tplc="08070003" w:tentative="1">
      <w:start w:val="1"/>
      <w:numFmt w:val="bullet"/>
      <w:lvlText w:val="o"/>
      <w:lvlJc w:val="left"/>
      <w:pPr>
        <w:ind w:left="9000" w:hanging="360"/>
      </w:pPr>
      <w:rPr>
        <w:rFonts w:ascii="Courier New" w:hAnsi="Courier New" w:cs="Courier New" w:hint="default"/>
      </w:rPr>
    </w:lvl>
    <w:lvl w:ilvl="8" w:tplc="08070005" w:tentative="1">
      <w:start w:val="1"/>
      <w:numFmt w:val="bullet"/>
      <w:lvlText w:val=""/>
      <w:lvlJc w:val="left"/>
      <w:pPr>
        <w:ind w:left="9720" w:hanging="360"/>
      </w:pPr>
      <w:rPr>
        <w:rFonts w:ascii="Wingdings" w:hAnsi="Wingdings" w:hint="default"/>
      </w:rPr>
    </w:lvl>
  </w:abstractNum>
  <w:abstractNum w:abstractNumId="19" w15:restartNumberingAfterBreak="0">
    <w:nsid w:val="4C411BD9"/>
    <w:multiLevelType w:val="hybridMultilevel"/>
    <w:tmpl w:val="8A82FF04"/>
    <w:lvl w:ilvl="0" w:tplc="922C3EE0">
      <w:numFmt w:val="bullet"/>
      <w:lvlText w:val="-"/>
      <w:lvlJc w:val="left"/>
      <w:pPr>
        <w:ind w:left="3960" w:hanging="360"/>
      </w:pPr>
      <w:rPr>
        <w:rFonts w:ascii="Helvetica" w:eastAsiaTheme="minorEastAsia" w:hAnsi="Helvetica" w:cs="Helvetica" w:hint="default"/>
      </w:rPr>
    </w:lvl>
    <w:lvl w:ilvl="1" w:tplc="100C0003" w:tentative="1">
      <w:start w:val="1"/>
      <w:numFmt w:val="bullet"/>
      <w:lvlText w:val="o"/>
      <w:lvlJc w:val="left"/>
      <w:pPr>
        <w:ind w:left="4680" w:hanging="360"/>
      </w:pPr>
      <w:rPr>
        <w:rFonts w:ascii="Courier New" w:hAnsi="Courier New" w:cs="Courier New" w:hint="default"/>
      </w:rPr>
    </w:lvl>
    <w:lvl w:ilvl="2" w:tplc="100C0005" w:tentative="1">
      <w:start w:val="1"/>
      <w:numFmt w:val="bullet"/>
      <w:lvlText w:val=""/>
      <w:lvlJc w:val="left"/>
      <w:pPr>
        <w:ind w:left="5400" w:hanging="360"/>
      </w:pPr>
      <w:rPr>
        <w:rFonts w:ascii="Wingdings" w:hAnsi="Wingdings" w:hint="default"/>
      </w:rPr>
    </w:lvl>
    <w:lvl w:ilvl="3" w:tplc="100C0001" w:tentative="1">
      <w:start w:val="1"/>
      <w:numFmt w:val="bullet"/>
      <w:lvlText w:val=""/>
      <w:lvlJc w:val="left"/>
      <w:pPr>
        <w:ind w:left="6120" w:hanging="360"/>
      </w:pPr>
      <w:rPr>
        <w:rFonts w:ascii="Symbol" w:hAnsi="Symbol" w:hint="default"/>
      </w:rPr>
    </w:lvl>
    <w:lvl w:ilvl="4" w:tplc="100C0003" w:tentative="1">
      <w:start w:val="1"/>
      <w:numFmt w:val="bullet"/>
      <w:lvlText w:val="o"/>
      <w:lvlJc w:val="left"/>
      <w:pPr>
        <w:ind w:left="6840" w:hanging="360"/>
      </w:pPr>
      <w:rPr>
        <w:rFonts w:ascii="Courier New" w:hAnsi="Courier New" w:cs="Courier New" w:hint="default"/>
      </w:rPr>
    </w:lvl>
    <w:lvl w:ilvl="5" w:tplc="100C0005" w:tentative="1">
      <w:start w:val="1"/>
      <w:numFmt w:val="bullet"/>
      <w:lvlText w:val=""/>
      <w:lvlJc w:val="left"/>
      <w:pPr>
        <w:ind w:left="7560" w:hanging="360"/>
      </w:pPr>
      <w:rPr>
        <w:rFonts w:ascii="Wingdings" w:hAnsi="Wingdings" w:hint="default"/>
      </w:rPr>
    </w:lvl>
    <w:lvl w:ilvl="6" w:tplc="100C0001" w:tentative="1">
      <w:start w:val="1"/>
      <w:numFmt w:val="bullet"/>
      <w:lvlText w:val=""/>
      <w:lvlJc w:val="left"/>
      <w:pPr>
        <w:ind w:left="8280" w:hanging="360"/>
      </w:pPr>
      <w:rPr>
        <w:rFonts w:ascii="Symbol" w:hAnsi="Symbol" w:hint="default"/>
      </w:rPr>
    </w:lvl>
    <w:lvl w:ilvl="7" w:tplc="100C0003" w:tentative="1">
      <w:start w:val="1"/>
      <w:numFmt w:val="bullet"/>
      <w:lvlText w:val="o"/>
      <w:lvlJc w:val="left"/>
      <w:pPr>
        <w:ind w:left="9000" w:hanging="360"/>
      </w:pPr>
      <w:rPr>
        <w:rFonts w:ascii="Courier New" w:hAnsi="Courier New" w:cs="Courier New" w:hint="default"/>
      </w:rPr>
    </w:lvl>
    <w:lvl w:ilvl="8" w:tplc="100C0005" w:tentative="1">
      <w:start w:val="1"/>
      <w:numFmt w:val="bullet"/>
      <w:lvlText w:val=""/>
      <w:lvlJc w:val="left"/>
      <w:pPr>
        <w:ind w:left="9720" w:hanging="360"/>
      </w:pPr>
      <w:rPr>
        <w:rFonts w:ascii="Wingdings" w:hAnsi="Wingdings" w:hint="default"/>
      </w:rPr>
    </w:lvl>
  </w:abstractNum>
  <w:abstractNum w:abstractNumId="20" w15:restartNumberingAfterBreak="0">
    <w:nsid w:val="4D3A79C3"/>
    <w:multiLevelType w:val="hybridMultilevel"/>
    <w:tmpl w:val="23F0FC3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50035889"/>
    <w:multiLevelType w:val="hybridMultilevel"/>
    <w:tmpl w:val="6E00877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39468F"/>
    <w:multiLevelType w:val="hybridMultilevel"/>
    <w:tmpl w:val="2C122D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A2D3732"/>
    <w:multiLevelType w:val="hybridMultilevel"/>
    <w:tmpl w:val="989AF5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4" w15:restartNumberingAfterBreak="0">
    <w:nsid w:val="6347565F"/>
    <w:multiLevelType w:val="hybridMultilevel"/>
    <w:tmpl w:val="7160F61A"/>
    <w:lvl w:ilvl="0" w:tplc="0807000F">
      <w:start w:val="1"/>
      <w:numFmt w:val="decimal"/>
      <w:lvlText w:val="%1."/>
      <w:lvlJc w:val="left"/>
      <w:pPr>
        <w:ind w:left="436" w:hanging="360"/>
      </w:pPr>
    </w:lvl>
    <w:lvl w:ilvl="1" w:tplc="08070019" w:tentative="1">
      <w:start w:val="1"/>
      <w:numFmt w:val="lowerLetter"/>
      <w:lvlText w:val="%2."/>
      <w:lvlJc w:val="left"/>
      <w:pPr>
        <w:ind w:left="1156" w:hanging="360"/>
      </w:pPr>
    </w:lvl>
    <w:lvl w:ilvl="2" w:tplc="0807001B" w:tentative="1">
      <w:start w:val="1"/>
      <w:numFmt w:val="lowerRoman"/>
      <w:lvlText w:val="%3."/>
      <w:lvlJc w:val="right"/>
      <w:pPr>
        <w:ind w:left="1876" w:hanging="180"/>
      </w:pPr>
    </w:lvl>
    <w:lvl w:ilvl="3" w:tplc="0807000F" w:tentative="1">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25" w15:restartNumberingAfterBreak="0">
    <w:nsid w:val="68444E62"/>
    <w:multiLevelType w:val="hybridMultilevel"/>
    <w:tmpl w:val="3960A35E"/>
    <w:lvl w:ilvl="0" w:tplc="08070001">
      <w:start w:val="1"/>
      <w:numFmt w:val="bullet"/>
      <w:lvlText w:val=""/>
      <w:lvlJc w:val="left"/>
      <w:pPr>
        <w:ind w:left="720" w:hanging="360"/>
      </w:pPr>
      <w:rPr>
        <w:rFonts w:ascii="Symbol" w:hAnsi="Symbol" w:hint="default"/>
      </w:rPr>
    </w:lvl>
    <w:lvl w:ilvl="1" w:tplc="DA14C99E">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524843"/>
    <w:multiLevelType w:val="hybridMultilevel"/>
    <w:tmpl w:val="E884D2BE"/>
    <w:lvl w:ilvl="0" w:tplc="5C70A6AC">
      <w:start w:val="1"/>
      <w:numFmt w:val="bullet"/>
      <w:lvlText w:val="•"/>
      <w:lvlJc w:val="left"/>
      <w:pPr>
        <w:tabs>
          <w:tab w:val="num" w:pos="720"/>
        </w:tabs>
        <w:ind w:left="720" w:hanging="360"/>
      </w:pPr>
      <w:rPr>
        <w:rFonts w:ascii="Arial" w:hAnsi="Arial" w:hint="default"/>
      </w:rPr>
    </w:lvl>
    <w:lvl w:ilvl="1" w:tplc="B7000142" w:tentative="1">
      <w:start w:val="1"/>
      <w:numFmt w:val="bullet"/>
      <w:lvlText w:val="•"/>
      <w:lvlJc w:val="left"/>
      <w:pPr>
        <w:tabs>
          <w:tab w:val="num" w:pos="1440"/>
        </w:tabs>
        <w:ind w:left="1440" w:hanging="360"/>
      </w:pPr>
      <w:rPr>
        <w:rFonts w:ascii="Arial" w:hAnsi="Arial" w:hint="default"/>
      </w:rPr>
    </w:lvl>
    <w:lvl w:ilvl="2" w:tplc="BDDA0B78" w:tentative="1">
      <w:start w:val="1"/>
      <w:numFmt w:val="bullet"/>
      <w:lvlText w:val="•"/>
      <w:lvlJc w:val="left"/>
      <w:pPr>
        <w:tabs>
          <w:tab w:val="num" w:pos="2160"/>
        </w:tabs>
        <w:ind w:left="2160" w:hanging="360"/>
      </w:pPr>
      <w:rPr>
        <w:rFonts w:ascii="Arial" w:hAnsi="Arial" w:hint="default"/>
      </w:rPr>
    </w:lvl>
    <w:lvl w:ilvl="3" w:tplc="50924A5A" w:tentative="1">
      <w:start w:val="1"/>
      <w:numFmt w:val="bullet"/>
      <w:lvlText w:val="•"/>
      <w:lvlJc w:val="left"/>
      <w:pPr>
        <w:tabs>
          <w:tab w:val="num" w:pos="2880"/>
        </w:tabs>
        <w:ind w:left="2880" w:hanging="360"/>
      </w:pPr>
      <w:rPr>
        <w:rFonts w:ascii="Arial" w:hAnsi="Arial" w:hint="default"/>
      </w:rPr>
    </w:lvl>
    <w:lvl w:ilvl="4" w:tplc="D8ACD666" w:tentative="1">
      <w:start w:val="1"/>
      <w:numFmt w:val="bullet"/>
      <w:lvlText w:val="•"/>
      <w:lvlJc w:val="left"/>
      <w:pPr>
        <w:tabs>
          <w:tab w:val="num" w:pos="3600"/>
        </w:tabs>
        <w:ind w:left="3600" w:hanging="360"/>
      </w:pPr>
      <w:rPr>
        <w:rFonts w:ascii="Arial" w:hAnsi="Arial" w:hint="default"/>
      </w:rPr>
    </w:lvl>
    <w:lvl w:ilvl="5" w:tplc="7D9C359E" w:tentative="1">
      <w:start w:val="1"/>
      <w:numFmt w:val="bullet"/>
      <w:lvlText w:val="•"/>
      <w:lvlJc w:val="left"/>
      <w:pPr>
        <w:tabs>
          <w:tab w:val="num" w:pos="4320"/>
        </w:tabs>
        <w:ind w:left="4320" w:hanging="360"/>
      </w:pPr>
      <w:rPr>
        <w:rFonts w:ascii="Arial" w:hAnsi="Arial" w:hint="default"/>
      </w:rPr>
    </w:lvl>
    <w:lvl w:ilvl="6" w:tplc="464C1E2C" w:tentative="1">
      <w:start w:val="1"/>
      <w:numFmt w:val="bullet"/>
      <w:lvlText w:val="•"/>
      <w:lvlJc w:val="left"/>
      <w:pPr>
        <w:tabs>
          <w:tab w:val="num" w:pos="5040"/>
        </w:tabs>
        <w:ind w:left="5040" w:hanging="360"/>
      </w:pPr>
      <w:rPr>
        <w:rFonts w:ascii="Arial" w:hAnsi="Arial" w:hint="default"/>
      </w:rPr>
    </w:lvl>
    <w:lvl w:ilvl="7" w:tplc="06B22552" w:tentative="1">
      <w:start w:val="1"/>
      <w:numFmt w:val="bullet"/>
      <w:lvlText w:val="•"/>
      <w:lvlJc w:val="left"/>
      <w:pPr>
        <w:tabs>
          <w:tab w:val="num" w:pos="5760"/>
        </w:tabs>
        <w:ind w:left="5760" w:hanging="360"/>
      </w:pPr>
      <w:rPr>
        <w:rFonts w:ascii="Arial" w:hAnsi="Arial" w:hint="default"/>
      </w:rPr>
    </w:lvl>
    <w:lvl w:ilvl="8" w:tplc="322C22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5A1122"/>
    <w:multiLevelType w:val="hybridMultilevel"/>
    <w:tmpl w:val="D1A2DC2C"/>
    <w:lvl w:ilvl="0" w:tplc="2936815A">
      <w:start w:val="9"/>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D196CEA"/>
    <w:multiLevelType w:val="hybridMultilevel"/>
    <w:tmpl w:val="2E0875A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E9B5F31"/>
    <w:multiLevelType w:val="hybridMultilevel"/>
    <w:tmpl w:val="591A966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FA8182F"/>
    <w:multiLevelType w:val="hybridMultilevel"/>
    <w:tmpl w:val="011A9336"/>
    <w:lvl w:ilvl="0" w:tplc="0807000F">
      <w:start w:val="1"/>
      <w:numFmt w:val="decimal"/>
      <w:lvlText w:val="%1."/>
      <w:lvlJc w:val="left"/>
      <w:pPr>
        <w:ind w:left="6" w:hanging="360"/>
      </w:pPr>
    </w:lvl>
    <w:lvl w:ilvl="1" w:tplc="08070019" w:tentative="1">
      <w:start w:val="1"/>
      <w:numFmt w:val="lowerLetter"/>
      <w:lvlText w:val="%2."/>
      <w:lvlJc w:val="left"/>
      <w:pPr>
        <w:ind w:left="726" w:hanging="360"/>
      </w:pPr>
    </w:lvl>
    <w:lvl w:ilvl="2" w:tplc="0807001B" w:tentative="1">
      <w:start w:val="1"/>
      <w:numFmt w:val="lowerRoman"/>
      <w:lvlText w:val="%3."/>
      <w:lvlJc w:val="right"/>
      <w:pPr>
        <w:ind w:left="1446" w:hanging="180"/>
      </w:pPr>
    </w:lvl>
    <w:lvl w:ilvl="3" w:tplc="0807000F" w:tentative="1">
      <w:start w:val="1"/>
      <w:numFmt w:val="decimal"/>
      <w:lvlText w:val="%4."/>
      <w:lvlJc w:val="left"/>
      <w:pPr>
        <w:ind w:left="2166" w:hanging="360"/>
      </w:pPr>
    </w:lvl>
    <w:lvl w:ilvl="4" w:tplc="08070019" w:tentative="1">
      <w:start w:val="1"/>
      <w:numFmt w:val="lowerLetter"/>
      <w:lvlText w:val="%5."/>
      <w:lvlJc w:val="left"/>
      <w:pPr>
        <w:ind w:left="2886" w:hanging="360"/>
      </w:pPr>
    </w:lvl>
    <w:lvl w:ilvl="5" w:tplc="0807001B" w:tentative="1">
      <w:start w:val="1"/>
      <w:numFmt w:val="lowerRoman"/>
      <w:lvlText w:val="%6."/>
      <w:lvlJc w:val="right"/>
      <w:pPr>
        <w:ind w:left="3606" w:hanging="180"/>
      </w:pPr>
    </w:lvl>
    <w:lvl w:ilvl="6" w:tplc="0807000F" w:tentative="1">
      <w:start w:val="1"/>
      <w:numFmt w:val="decimal"/>
      <w:lvlText w:val="%7."/>
      <w:lvlJc w:val="left"/>
      <w:pPr>
        <w:ind w:left="4326" w:hanging="360"/>
      </w:pPr>
    </w:lvl>
    <w:lvl w:ilvl="7" w:tplc="08070019" w:tentative="1">
      <w:start w:val="1"/>
      <w:numFmt w:val="lowerLetter"/>
      <w:lvlText w:val="%8."/>
      <w:lvlJc w:val="left"/>
      <w:pPr>
        <w:ind w:left="5046" w:hanging="360"/>
      </w:pPr>
    </w:lvl>
    <w:lvl w:ilvl="8" w:tplc="0807001B" w:tentative="1">
      <w:start w:val="1"/>
      <w:numFmt w:val="lowerRoman"/>
      <w:lvlText w:val="%9."/>
      <w:lvlJc w:val="right"/>
      <w:pPr>
        <w:ind w:left="5766" w:hanging="180"/>
      </w:pPr>
    </w:lvl>
  </w:abstractNum>
  <w:num w:numId="1">
    <w:abstractNumId w:val="3"/>
  </w:num>
  <w:num w:numId="2">
    <w:abstractNumId w:val="2"/>
  </w:num>
  <w:num w:numId="3">
    <w:abstractNumId w:val="1"/>
  </w:num>
  <w:num w:numId="4">
    <w:abstractNumId w:val="0"/>
  </w:num>
  <w:num w:numId="5">
    <w:abstractNumId w:val="4"/>
  </w:num>
  <w:num w:numId="6">
    <w:abstractNumId w:val="13"/>
  </w:num>
  <w:num w:numId="7">
    <w:abstractNumId w:val="10"/>
  </w:num>
  <w:num w:numId="8">
    <w:abstractNumId w:val="5"/>
  </w:num>
  <w:num w:numId="9">
    <w:abstractNumId w:val="8"/>
  </w:num>
  <w:num w:numId="10">
    <w:abstractNumId w:val="17"/>
  </w:num>
  <w:num w:numId="11">
    <w:abstractNumId w:val="6"/>
  </w:num>
  <w:num w:numId="12">
    <w:abstractNumId w:val="18"/>
  </w:num>
  <w:num w:numId="13">
    <w:abstractNumId w:val="14"/>
  </w:num>
  <w:num w:numId="14">
    <w:abstractNumId w:val="20"/>
  </w:num>
  <w:num w:numId="15">
    <w:abstractNumId w:val="11"/>
  </w:num>
  <w:num w:numId="16">
    <w:abstractNumId w:val="22"/>
  </w:num>
  <w:num w:numId="17">
    <w:abstractNumId w:val="9"/>
  </w:num>
  <w:num w:numId="18">
    <w:abstractNumId w:val="15"/>
  </w:num>
  <w:num w:numId="19">
    <w:abstractNumId w:val="19"/>
  </w:num>
  <w:num w:numId="20">
    <w:abstractNumId w:val="16"/>
  </w:num>
  <w:num w:numId="21">
    <w:abstractNumId w:val="23"/>
  </w:num>
  <w:num w:numId="22">
    <w:abstractNumId w:val="5"/>
  </w:num>
  <w:num w:numId="23">
    <w:abstractNumId w:val="5"/>
  </w:num>
  <w:num w:numId="24">
    <w:abstractNumId w:val="7"/>
  </w:num>
  <w:num w:numId="25">
    <w:abstractNumId w:val="21"/>
  </w:num>
  <w:num w:numId="26">
    <w:abstractNumId w:val="12"/>
  </w:num>
  <w:num w:numId="27">
    <w:abstractNumId w:val="27"/>
  </w:num>
  <w:num w:numId="28">
    <w:abstractNumId w:val="29"/>
  </w:num>
  <w:num w:numId="29">
    <w:abstractNumId w:val="28"/>
  </w:num>
  <w:num w:numId="30">
    <w:abstractNumId w:val="10"/>
  </w:num>
  <w:num w:numId="31">
    <w:abstractNumId w:val="10"/>
  </w:num>
  <w:num w:numId="32">
    <w:abstractNumId w:val="10"/>
  </w:num>
  <w:num w:numId="33">
    <w:abstractNumId w:val="10"/>
  </w:num>
  <w:num w:numId="34">
    <w:abstractNumId w:val="25"/>
  </w:num>
  <w:num w:numId="35">
    <w:abstractNumId w:val="10"/>
  </w:num>
  <w:num w:numId="36">
    <w:abstractNumId w:val="24"/>
  </w:num>
  <w:num w:numId="37">
    <w:abstractNumId w:val="30"/>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ttachedTemplate r:id="rId1"/>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F5"/>
    <w:rsid w:val="00002BB2"/>
    <w:rsid w:val="000073BE"/>
    <w:rsid w:val="00014E90"/>
    <w:rsid w:val="00037983"/>
    <w:rsid w:val="00050C8F"/>
    <w:rsid w:val="000523CA"/>
    <w:rsid w:val="00055DF7"/>
    <w:rsid w:val="00070A0D"/>
    <w:rsid w:val="000767BF"/>
    <w:rsid w:val="00077ECF"/>
    <w:rsid w:val="000C0E6F"/>
    <w:rsid w:val="000D4CF5"/>
    <w:rsid w:val="000F07DB"/>
    <w:rsid w:val="000F13BF"/>
    <w:rsid w:val="000F163D"/>
    <w:rsid w:val="000F504C"/>
    <w:rsid w:val="00105F4B"/>
    <w:rsid w:val="00121454"/>
    <w:rsid w:val="0012245D"/>
    <w:rsid w:val="001279E9"/>
    <w:rsid w:val="00136AE2"/>
    <w:rsid w:val="00151A92"/>
    <w:rsid w:val="001544CD"/>
    <w:rsid w:val="00176C1A"/>
    <w:rsid w:val="00181417"/>
    <w:rsid w:val="00184E24"/>
    <w:rsid w:val="00193BCF"/>
    <w:rsid w:val="001E2050"/>
    <w:rsid w:val="001E5576"/>
    <w:rsid w:val="001F0279"/>
    <w:rsid w:val="001F46F0"/>
    <w:rsid w:val="001F6481"/>
    <w:rsid w:val="002056E9"/>
    <w:rsid w:val="00212670"/>
    <w:rsid w:val="00213076"/>
    <w:rsid w:val="00215D15"/>
    <w:rsid w:val="00230E6E"/>
    <w:rsid w:val="002324E1"/>
    <w:rsid w:val="00251E43"/>
    <w:rsid w:val="00260266"/>
    <w:rsid w:val="00272CD0"/>
    <w:rsid w:val="0029053D"/>
    <w:rsid w:val="002907C1"/>
    <w:rsid w:val="00292DBA"/>
    <w:rsid w:val="002A28B0"/>
    <w:rsid w:val="002A77F7"/>
    <w:rsid w:val="002C2E62"/>
    <w:rsid w:val="002D68D4"/>
    <w:rsid w:val="002E5C7D"/>
    <w:rsid w:val="002F5C64"/>
    <w:rsid w:val="002F7BA9"/>
    <w:rsid w:val="00302E16"/>
    <w:rsid w:val="00302E46"/>
    <w:rsid w:val="00304245"/>
    <w:rsid w:val="00357E5E"/>
    <w:rsid w:val="0036315A"/>
    <w:rsid w:val="003A407B"/>
    <w:rsid w:val="003C1B69"/>
    <w:rsid w:val="003C3E7A"/>
    <w:rsid w:val="003F59B8"/>
    <w:rsid w:val="004107B0"/>
    <w:rsid w:val="004129C4"/>
    <w:rsid w:val="0041672C"/>
    <w:rsid w:val="004258FE"/>
    <w:rsid w:val="00430A99"/>
    <w:rsid w:val="00434DCB"/>
    <w:rsid w:val="00460D53"/>
    <w:rsid w:val="00461A11"/>
    <w:rsid w:val="00466D43"/>
    <w:rsid w:val="004B38F0"/>
    <w:rsid w:val="004C4DFF"/>
    <w:rsid w:val="0050534F"/>
    <w:rsid w:val="0054452C"/>
    <w:rsid w:val="00614FA3"/>
    <w:rsid w:val="00615128"/>
    <w:rsid w:val="006355A8"/>
    <w:rsid w:val="0063600C"/>
    <w:rsid w:val="00656874"/>
    <w:rsid w:val="0069493D"/>
    <w:rsid w:val="00697103"/>
    <w:rsid w:val="006A75CF"/>
    <w:rsid w:val="006B49F9"/>
    <w:rsid w:val="006C0B47"/>
    <w:rsid w:val="006E6A35"/>
    <w:rsid w:val="007137AD"/>
    <w:rsid w:val="00720BED"/>
    <w:rsid w:val="00721549"/>
    <w:rsid w:val="007312B5"/>
    <w:rsid w:val="00734C14"/>
    <w:rsid w:val="00753614"/>
    <w:rsid w:val="00776E49"/>
    <w:rsid w:val="00790DEE"/>
    <w:rsid w:val="00793251"/>
    <w:rsid w:val="007A08DE"/>
    <w:rsid w:val="007A1819"/>
    <w:rsid w:val="007B765F"/>
    <w:rsid w:val="007E4B18"/>
    <w:rsid w:val="007E7C53"/>
    <w:rsid w:val="007F28C0"/>
    <w:rsid w:val="007F5253"/>
    <w:rsid w:val="00814FA2"/>
    <w:rsid w:val="008258E2"/>
    <w:rsid w:val="00826B13"/>
    <w:rsid w:val="0083355E"/>
    <w:rsid w:val="00861BF9"/>
    <w:rsid w:val="008946FE"/>
    <w:rsid w:val="008A147B"/>
    <w:rsid w:val="008A58A0"/>
    <w:rsid w:val="008B3BD2"/>
    <w:rsid w:val="008C7504"/>
    <w:rsid w:val="008D4641"/>
    <w:rsid w:val="008D63E9"/>
    <w:rsid w:val="008E6B00"/>
    <w:rsid w:val="008F4F93"/>
    <w:rsid w:val="008F6FF7"/>
    <w:rsid w:val="00902295"/>
    <w:rsid w:val="009139B8"/>
    <w:rsid w:val="009471BE"/>
    <w:rsid w:val="009657A9"/>
    <w:rsid w:val="00965C9E"/>
    <w:rsid w:val="009B1122"/>
    <w:rsid w:val="009B5007"/>
    <w:rsid w:val="009C4419"/>
    <w:rsid w:val="009D535C"/>
    <w:rsid w:val="00A0442C"/>
    <w:rsid w:val="00A17958"/>
    <w:rsid w:val="00A25789"/>
    <w:rsid w:val="00A32C42"/>
    <w:rsid w:val="00A3746F"/>
    <w:rsid w:val="00A60E9C"/>
    <w:rsid w:val="00A822B0"/>
    <w:rsid w:val="00A910E6"/>
    <w:rsid w:val="00A97BF0"/>
    <w:rsid w:val="00AA7542"/>
    <w:rsid w:val="00AD0F1E"/>
    <w:rsid w:val="00B246C2"/>
    <w:rsid w:val="00B607B8"/>
    <w:rsid w:val="00B70553"/>
    <w:rsid w:val="00B84BFE"/>
    <w:rsid w:val="00BB41B1"/>
    <w:rsid w:val="00BF353C"/>
    <w:rsid w:val="00C116E4"/>
    <w:rsid w:val="00C25821"/>
    <w:rsid w:val="00C418DE"/>
    <w:rsid w:val="00C55BCA"/>
    <w:rsid w:val="00C878C7"/>
    <w:rsid w:val="00C90FEE"/>
    <w:rsid w:val="00CB19AA"/>
    <w:rsid w:val="00CE0DCA"/>
    <w:rsid w:val="00CF1B26"/>
    <w:rsid w:val="00D04A1A"/>
    <w:rsid w:val="00D11B41"/>
    <w:rsid w:val="00D32AB3"/>
    <w:rsid w:val="00D40D4F"/>
    <w:rsid w:val="00D42C8D"/>
    <w:rsid w:val="00D42E90"/>
    <w:rsid w:val="00D773EA"/>
    <w:rsid w:val="00D90CC2"/>
    <w:rsid w:val="00D92279"/>
    <w:rsid w:val="00DA244C"/>
    <w:rsid w:val="00DA42C5"/>
    <w:rsid w:val="00DB0C7A"/>
    <w:rsid w:val="00DE2DA9"/>
    <w:rsid w:val="00DF4A5D"/>
    <w:rsid w:val="00E03842"/>
    <w:rsid w:val="00E2267F"/>
    <w:rsid w:val="00E2386C"/>
    <w:rsid w:val="00E30B60"/>
    <w:rsid w:val="00E3577D"/>
    <w:rsid w:val="00E60E7B"/>
    <w:rsid w:val="00E651C1"/>
    <w:rsid w:val="00E904D1"/>
    <w:rsid w:val="00E92A08"/>
    <w:rsid w:val="00EC7C13"/>
    <w:rsid w:val="00F24982"/>
    <w:rsid w:val="00F421D5"/>
    <w:rsid w:val="00F433BF"/>
    <w:rsid w:val="00F5438A"/>
    <w:rsid w:val="00F874C1"/>
    <w:rsid w:val="00F941EF"/>
    <w:rsid w:val="00FD1F0A"/>
    <w:rsid w:val="00FD23CD"/>
    <w:rsid w:val="00FD7B13"/>
    <w:rsid w:val="00FF789F"/>
    <w:rsid w:val="045A312C"/>
    <w:rsid w:val="18F78147"/>
    <w:rsid w:val="211A30D4"/>
    <w:rsid w:val="23E35387"/>
    <w:rsid w:val="2CA53FF9"/>
    <w:rsid w:val="2F63A25F"/>
    <w:rsid w:val="30A64616"/>
    <w:rsid w:val="30EC445B"/>
    <w:rsid w:val="4360CB33"/>
    <w:rsid w:val="452B148A"/>
    <w:rsid w:val="48EB8622"/>
    <w:rsid w:val="5959ED31"/>
    <w:rsid w:val="5AD6DD38"/>
    <w:rsid w:val="616C91DD"/>
    <w:rsid w:val="69915358"/>
    <w:rsid w:val="6C26F505"/>
    <w:rsid w:val="76149766"/>
    <w:rsid w:val="79A6EF07"/>
    <w:rsid w:val="7DF69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8F506"/>
  <w15:docId w15:val="{1E6D53A1-25DC-42F5-83D7-780951FC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BB Standard"/>
    <w:qFormat/>
    <w:rsid w:val="004258FE"/>
    <w:pPr>
      <w:spacing w:after="0" w:line="280" w:lineRule="atLeast"/>
    </w:pPr>
    <w:rPr>
      <w:rFonts w:ascii="Arial" w:eastAsiaTheme="minorHAnsi" w:hAnsi="Arial"/>
      <w:lang w:val="de-CH" w:eastAsia="en-US"/>
    </w:rPr>
  </w:style>
  <w:style w:type="paragraph" w:styleId="berschrift1">
    <w:name w:val="heading 1"/>
    <w:aliases w:val="SBB Überschrift 1"/>
    <w:basedOn w:val="Standard"/>
    <w:next w:val="Standard"/>
    <w:link w:val="berschrift1Zchn"/>
    <w:uiPriority w:val="9"/>
    <w:qFormat/>
    <w:rsid w:val="004258FE"/>
    <w:pPr>
      <w:keepLines/>
      <w:numPr>
        <w:numId w:val="8"/>
      </w:numPr>
      <w:tabs>
        <w:tab w:val="left" w:pos="680"/>
      </w:tabs>
      <w:spacing w:before="240" w:after="60" w:line="240" w:lineRule="auto"/>
      <w:outlineLvl w:val="0"/>
    </w:pPr>
    <w:rPr>
      <w:rFonts w:eastAsiaTheme="majorEastAsia" w:cstheme="majorBidi"/>
      <w:b/>
      <w:bCs/>
      <w:sz w:val="24"/>
      <w:szCs w:val="28"/>
      <w:lang w:eastAsia="de-CH"/>
    </w:rPr>
  </w:style>
  <w:style w:type="paragraph" w:styleId="berschrift2">
    <w:name w:val="heading 2"/>
    <w:aliases w:val="SBB Überschrift 2"/>
    <w:basedOn w:val="berschrift1"/>
    <w:next w:val="Standard"/>
    <w:link w:val="berschrift2Zchn"/>
    <w:uiPriority w:val="9"/>
    <w:unhideWhenUsed/>
    <w:qFormat/>
    <w:rsid w:val="004258FE"/>
    <w:pPr>
      <w:numPr>
        <w:ilvl w:val="1"/>
      </w:numPr>
      <w:ind w:left="680" w:hanging="680"/>
      <w:outlineLvl w:val="1"/>
    </w:pPr>
    <w:rPr>
      <w:szCs w:val="26"/>
    </w:rPr>
  </w:style>
  <w:style w:type="paragraph" w:styleId="berschrift3">
    <w:name w:val="heading 3"/>
    <w:aliases w:val="SBB Überschrift 3"/>
    <w:basedOn w:val="Standard"/>
    <w:next w:val="berschrift2"/>
    <w:link w:val="berschrift3Zchn"/>
    <w:uiPriority w:val="9"/>
    <w:unhideWhenUsed/>
    <w:qFormat/>
    <w:rsid w:val="004258FE"/>
    <w:pPr>
      <w:numPr>
        <w:ilvl w:val="2"/>
        <w:numId w:val="8"/>
      </w:numPr>
      <w:tabs>
        <w:tab w:val="left" w:pos="680"/>
      </w:tabs>
      <w:spacing w:before="240" w:after="60" w:line="240" w:lineRule="auto"/>
      <w:ind w:left="680" w:hanging="680"/>
      <w:outlineLvl w:val="2"/>
    </w:pPr>
    <w:rPr>
      <w:rFonts w:eastAsia="Times New Roman"/>
      <w:bCs/>
      <w:lang w:eastAsia="de-CH"/>
    </w:rPr>
  </w:style>
  <w:style w:type="paragraph" w:styleId="berschrift4">
    <w:name w:val="heading 4"/>
    <w:aliases w:val="SBB Überschrift 4"/>
    <w:basedOn w:val="berschrift3"/>
    <w:next w:val="Standard"/>
    <w:link w:val="berschrift4Zchn"/>
    <w:uiPriority w:val="9"/>
    <w:unhideWhenUsed/>
    <w:qFormat/>
    <w:rsid w:val="004258FE"/>
    <w:pPr>
      <w:numPr>
        <w:ilvl w:val="3"/>
      </w:numPr>
      <w:tabs>
        <w:tab w:val="clear" w:pos="680"/>
        <w:tab w:val="left" w:pos="907"/>
      </w:tabs>
      <w:ind w:left="907" w:hanging="907"/>
      <w:outlineLvl w:val="3"/>
    </w:pPr>
    <w:rPr>
      <w:bCs w:val="0"/>
      <w:iCs/>
    </w:rPr>
  </w:style>
  <w:style w:type="paragraph" w:styleId="berschrift5">
    <w:name w:val="heading 5"/>
    <w:aliases w:val="SBB Überschrift 5"/>
    <w:basedOn w:val="berschrift4"/>
    <w:next w:val="Standard"/>
    <w:link w:val="berschrift5Zchn"/>
    <w:uiPriority w:val="9"/>
    <w:unhideWhenUsed/>
    <w:qFormat/>
    <w:rsid w:val="004258FE"/>
    <w:pPr>
      <w:numPr>
        <w:ilvl w:val="4"/>
      </w:numPr>
      <w:tabs>
        <w:tab w:val="clear" w:pos="907"/>
        <w:tab w:val="left" w:pos="1134"/>
      </w:tabs>
      <w:ind w:left="1134" w:hanging="1134"/>
      <w:outlineLvl w:val="4"/>
    </w:pPr>
  </w:style>
  <w:style w:type="paragraph" w:styleId="berschrift6">
    <w:name w:val="heading 6"/>
    <w:aliases w:val="SBB Überschrift 6"/>
    <w:basedOn w:val="berschrift5"/>
    <w:next w:val="Standard"/>
    <w:link w:val="berschrift6Zchn"/>
    <w:uiPriority w:val="9"/>
    <w:unhideWhenUsed/>
    <w:qFormat/>
    <w:rsid w:val="004258FE"/>
    <w:pPr>
      <w:numPr>
        <w:ilvl w:val="5"/>
      </w:numPr>
      <w:tabs>
        <w:tab w:val="clear" w:pos="1134"/>
        <w:tab w:val="left" w:pos="1361"/>
      </w:tabs>
      <w:ind w:left="1361" w:hanging="1361"/>
      <w:outlineLvl w:val="5"/>
    </w:pPr>
    <w:rPr>
      <w:iCs w:val="0"/>
    </w:rPr>
  </w:style>
  <w:style w:type="paragraph" w:styleId="berschrift7">
    <w:name w:val="heading 7"/>
    <w:aliases w:val="SBB Überschrift 7"/>
    <w:basedOn w:val="berschrift6"/>
    <w:next w:val="Standard"/>
    <w:link w:val="berschrift7Zchn"/>
    <w:uiPriority w:val="9"/>
    <w:unhideWhenUsed/>
    <w:qFormat/>
    <w:rsid w:val="004258FE"/>
    <w:pPr>
      <w:numPr>
        <w:ilvl w:val="6"/>
      </w:numPr>
      <w:tabs>
        <w:tab w:val="clear" w:pos="1361"/>
        <w:tab w:val="left" w:pos="1588"/>
      </w:tabs>
      <w:ind w:left="1588" w:hanging="1588"/>
      <w:outlineLvl w:val="6"/>
    </w:pPr>
    <w:rPr>
      <w:iCs/>
    </w:rPr>
  </w:style>
  <w:style w:type="paragraph" w:styleId="berschrift8">
    <w:name w:val="heading 8"/>
    <w:aliases w:val="SBB Überschrift 8"/>
    <w:basedOn w:val="berschrift7"/>
    <w:next w:val="Standard"/>
    <w:link w:val="berschrift8Zchn"/>
    <w:uiPriority w:val="9"/>
    <w:unhideWhenUsed/>
    <w:qFormat/>
    <w:rsid w:val="004258FE"/>
    <w:pPr>
      <w:numPr>
        <w:ilvl w:val="7"/>
      </w:numPr>
      <w:tabs>
        <w:tab w:val="clear" w:pos="1588"/>
        <w:tab w:val="left" w:pos="1814"/>
      </w:tabs>
      <w:ind w:left="1814" w:hanging="1814"/>
      <w:outlineLvl w:val="7"/>
    </w:pPr>
    <w:rPr>
      <w:szCs w:val="20"/>
    </w:rPr>
  </w:style>
  <w:style w:type="paragraph" w:styleId="berschrift9">
    <w:name w:val="heading 9"/>
    <w:aliases w:val="SBB Überschrift 9"/>
    <w:basedOn w:val="berschrift8"/>
    <w:next w:val="Standard"/>
    <w:link w:val="berschrift9Zchn"/>
    <w:uiPriority w:val="9"/>
    <w:unhideWhenUsed/>
    <w:qFormat/>
    <w:rsid w:val="00BF353C"/>
    <w:pPr>
      <w:numPr>
        <w:ilvl w:val="8"/>
      </w:numPr>
      <w:tabs>
        <w:tab w:val="clear" w:pos="1814"/>
        <w:tab w:val="left" w:pos="2041"/>
      </w:tabs>
      <w:ind w:left="2041" w:hanging="2041"/>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aliases w:val="SBB Aufzählungszeichen 2"/>
    <w:basedOn w:val="Standard"/>
    <w:next w:val="Standard"/>
    <w:uiPriority w:val="99"/>
    <w:rsid w:val="00E2386C"/>
    <w:pPr>
      <w:numPr>
        <w:numId w:val="1"/>
      </w:numPr>
      <w:contextualSpacing/>
    </w:pPr>
  </w:style>
  <w:style w:type="paragraph" w:styleId="Aufzhlungszeichen3">
    <w:name w:val="List Bullet 3"/>
    <w:aliases w:val="SBB Aufzählungszeichen 3"/>
    <w:basedOn w:val="Standard"/>
    <w:uiPriority w:val="99"/>
    <w:rsid w:val="00E2386C"/>
    <w:pPr>
      <w:numPr>
        <w:numId w:val="2"/>
      </w:numPr>
      <w:contextualSpacing/>
    </w:pPr>
  </w:style>
  <w:style w:type="paragraph" w:styleId="Aufzhlungszeichen4">
    <w:name w:val="List Bullet 4"/>
    <w:aliases w:val="SBB Aufzählungszeichen 4"/>
    <w:basedOn w:val="Standard"/>
    <w:uiPriority w:val="99"/>
    <w:rsid w:val="00E2386C"/>
    <w:pPr>
      <w:numPr>
        <w:numId w:val="3"/>
      </w:numPr>
      <w:contextualSpacing/>
    </w:pPr>
  </w:style>
  <w:style w:type="paragraph" w:styleId="Aufzhlungszeichen5">
    <w:name w:val="List Bullet 5"/>
    <w:aliases w:val="SBB Aufzählungszeichen 5"/>
    <w:basedOn w:val="Standard"/>
    <w:uiPriority w:val="99"/>
    <w:rsid w:val="00E2386C"/>
    <w:pPr>
      <w:numPr>
        <w:numId w:val="4"/>
      </w:numPr>
      <w:contextualSpacing/>
    </w:pPr>
  </w:style>
  <w:style w:type="paragraph" w:styleId="Aufzhlungszeichen">
    <w:name w:val="List Bullet"/>
    <w:aliases w:val="SBB Aufzählungszeichen"/>
    <w:basedOn w:val="Standard"/>
    <w:uiPriority w:val="99"/>
    <w:rsid w:val="00E2386C"/>
    <w:pPr>
      <w:numPr>
        <w:numId w:val="5"/>
      </w:numPr>
      <w:contextualSpacing/>
    </w:pPr>
  </w:style>
  <w:style w:type="paragraph" w:styleId="Beschriftung">
    <w:name w:val="caption"/>
    <w:aliases w:val="SBB Beschriftung"/>
    <w:basedOn w:val="Standard"/>
    <w:next w:val="Standard"/>
    <w:qFormat/>
    <w:rsid w:val="00E2267F"/>
    <w:rPr>
      <w:b/>
      <w:bCs/>
      <w:sz w:val="18"/>
      <w:szCs w:val="18"/>
    </w:rPr>
  </w:style>
  <w:style w:type="paragraph" w:styleId="Endnotentext">
    <w:name w:val="endnote text"/>
    <w:aliases w:val="SBB Endnotentext"/>
    <w:basedOn w:val="Standard"/>
    <w:link w:val="EndnotentextZchn"/>
    <w:uiPriority w:val="99"/>
    <w:semiHidden/>
    <w:unhideWhenUsed/>
    <w:rsid w:val="00E2386C"/>
    <w:pPr>
      <w:framePr w:wrap="notBeside" w:vAnchor="text" w:hAnchor="text" w:y="1"/>
    </w:pPr>
    <w:rPr>
      <w:rFonts w:eastAsia="Times New Roman"/>
      <w:lang w:eastAsia="de-CH"/>
    </w:rPr>
  </w:style>
  <w:style w:type="character" w:customStyle="1" w:styleId="EndnotentextZchn">
    <w:name w:val="Endnotentext Zchn"/>
    <w:aliases w:val="SBB Endnotentext Zchn"/>
    <w:basedOn w:val="Absatz-Standardschriftart"/>
    <w:link w:val="Endnotentext"/>
    <w:uiPriority w:val="99"/>
    <w:semiHidden/>
    <w:rsid w:val="00E2386C"/>
    <w:rPr>
      <w:rFonts w:ascii="Arial" w:eastAsia="Times New Roman" w:hAnsi="Arial"/>
      <w:lang w:val="de-CH" w:eastAsia="de-CH"/>
    </w:rPr>
  </w:style>
  <w:style w:type="character" w:styleId="Endnotenzeichen">
    <w:name w:val="endnote reference"/>
    <w:basedOn w:val="Absatz-Standardschriftart"/>
    <w:uiPriority w:val="99"/>
    <w:semiHidden/>
    <w:unhideWhenUsed/>
    <w:rsid w:val="00E2386C"/>
    <w:rPr>
      <w:vertAlign w:val="superscript"/>
    </w:rPr>
  </w:style>
  <w:style w:type="paragraph" w:styleId="Funotentext">
    <w:name w:val="footnote text"/>
    <w:aliases w:val="SBB Fußnotentext"/>
    <w:basedOn w:val="Standard"/>
    <w:link w:val="FunotentextZchn"/>
    <w:uiPriority w:val="99"/>
    <w:semiHidden/>
    <w:unhideWhenUsed/>
    <w:rsid w:val="00E2386C"/>
    <w:pPr>
      <w:framePr w:wrap="notBeside" w:vAnchor="text" w:hAnchor="text" w:y="1"/>
    </w:pPr>
    <w:rPr>
      <w:rFonts w:eastAsia="Times New Roman"/>
      <w:lang w:eastAsia="de-CH"/>
    </w:rPr>
  </w:style>
  <w:style w:type="character" w:customStyle="1" w:styleId="FunotentextZchn">
    <w:name w:val="Fußnotentext Zchn"/>
    <w:aliases w:val="SBB Fußnotentext Zchn"/>
    <w:basedOn w:val="Absatz-Standardschriftart"/>
    <w:link w:val="Funotentext"/>
    <w:uiPriority w:val="99"/>
    <w:semiHidden/>
    <w:rsid w:val="00E2386C"/>
    <w:rPr>
      <w:rFonts w:ascii="Arial" w:eastAsia="Times New Roman" w:hAnsi="Arial"/>
      <w:lang w:val="de-CH" w:eastAsia="de-CH"/>
    </w:rPr>
  </w:style>
  <w:style w:type="character" w:styleId="Funotenzeichen">
    <w:name w:val="footnote reference"/>
    <w:basedOn w:val="Absatz-Standardschriftart"/>
    <w:uiPriority w:val="99"/>
    <w:semiHidden/>
    <w:unhideWhenUsed/>
    <w:rsid w:val="00E2386C"/>
    <w:rPr>
      <w:vertAlign w:val="superscript"/>
    </w:rPr>
  </w:style>
  <w:style w:type="paragraph" w:styleId="Fuzeile">
    <w:name w:val="footer"/>
    <w:aliases w:val="SBB Fußzeile"/>
    <w:basedOn w:val="Standard"/>
    <w:link w:val="FuzeileZchn"/>
    <w:uiPriority w:val="99"/>
    <w:unhideWhenUsed/>
    <w:rsid w:val="00E2386C"/>
    <w:pPr>
      <w:framePr w:wrap="notBeside" w:vAnchor="text" w:hAnchor="text" w:y="1"/>
      <w:tabs>
        <w:tab w:val="center" w:pos="4536"/>
        <w:tab w:val="right" w:pos="9072"/>
      </w:tabs>
    </w:pPr>
    <w:rPr>
      <w:rFonts w:eastAsia="Times New Roman"/>
      <w:lang w:eastAsia="de-CH"/>
    </w:rPr>
  </w:style>
  <w:style w:type="character" w:customStyle="1" w:styleId="FuzeileZchn">
    <w:name w:val="Fußzeile Zchn"/>
    <w:aliases w:val="SBB Fußzeile Zchn"/>
    <w:basedOn w:val="Absatz-Standardschriftart"/>
    <w:link w:val="Fuzeile"/>
    <w:uiPriority w:val="99"/>
    <w:rsid w:val="00E2386C"/>
    <w:rPr>
      <w:rFonts w:ascii="Arial" w:eastAsia="Times New Roman" w:hAnsi="Arial"/>
      <w:lang w:val="de-CH" w:eastAsia="de-CH"/>
    </w:rPr>
  </w:style>
  <w:style w:type="table" w:styleId="HelleListe-Akzent1">
    <w:name w:val="Light List Accent 1"/>
    <w:basedOn w:val="NormaleTabelle"/>
    <w:uiPriority w:val="61"/>
    <w:rsid w:val="00E2386C"/>
    <w:pPr>
      <w:spacing w:after="0" w:line="240" w:lineRule="auto"/>
    </w:pPr>
    <w:tblPr>
      <w:tblStyleRowBandSize w:val="1"/>
      <w:tblStyleColBandSize w:val="1"/>
      <w:tblBorders>
        <w:top w:val="single" w:sz="8" w:space="0" w:color="ABADCB" w:themeColor="accent1"/>
        <w:left w:val="single" w:sz="8" w:space="0" w:color="ABADCB" w:themeColor="accent1"/>
        <w:bottom w:val="single" w:sz="8" w:space="0" w:color="ABADCB" w:themeColor="accent1"/>
        <w:right w:val="single" w:sz="8" w:space="0" w:color="ABADCB" w:themeColor="accent1"/>
      </w:tblBorders>
    </w:tblPr>
    <w:tblStylePr w:type="firstRow">
      <w:pPr>
        <w:spacing w:before="0" w:after="0" w:line="240" w:lineRule="auto"/>
      </w:pPr>
      <w:rPr>
        <w:b/>
        <w:bCs/>
        <w:color w:val="FFFFFF" w:themeColor="background1"/>
      </w:rPr>
      <w:tblPr/>
      <w:tcPr>
        <w:shd w:val="clear" w:color="auto" w:fill="ABADCB" w:themeFill="accent1"/>
      </w:tcPr>
    </w:tblStylePr>
    <w:tblStylePr w:type="lastRow">
      <w:pPr>
        <w:spacing w:before="0" w:after="0" w:line="240" w:lineRule="auto"/>
      </w:pPr>
      <w:rPr>
        <w:b/>
        <w:bCs/>
      </w:rPr>
      <w:tblPr/>
      <w:tcPr>
        <w:tcBorders>
          <w:top w:val="double" w:sz="6" w:space="0" w:color="ABADCB" w:themeColor="accent1"/>
          <w:left w:val="single" w:sz="8" w:space="0" w:color="ABADCB" w:themeColor="accent1"/>
          <w:bottom w:val="single" w:sz="8" w:space="0" w:color="ABADCB" w:themeColor="accent1"/>
          <w:right w:val="single" w:sz="8" w:space="0" w:color="ABADCB" w:themeColor="accent1"/>
        </w:tcBorders>
      </w:tcPr>
    </w:tblStylePr>
    <w:tblStylePr w:type="firstCol">
      <w:rPr>
        <w:b/>
        <w:bCs/>
      </w:rPr>
    </w:tblStylePr>
    <w:tblStylePr w:type="lastCol">
      <w:rPr>
        <w:b/>
        <w:bCs/>
      </w:rPr>
    </w:tblStylePr>
    <w:tblStylePr w:type="band1Vert">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tblStylePr w:type="band1Horz">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style>
  <w:style w:type="table" w:styleId="HelleSchattierung-Akzent1">
    <w:name w:val="Light Shading Accent 1"/>
    <w:basedOn w:val="NormaleTabelle"/>
    <w:uiPriority w:val="60"/>
    <w:rsid w:val="00E2386C"/>
    <w:pPr>
      <w:spacing w:after="0" w:line="240" w:lineRule="auto"/>
    </w:pPr>
    <w:rPr>
      <w:color w:val="7074A7" w:themeColor="accent1" w:themeShade="BF"/>
    </w:rPr>
    <w:tblPr>
      <w:tblStyleRowBandSize w:val="1"/>
      <w:tblStyleColBandSize w:val="1"/>
      <w:tblBorders>
        <w:top w:val="single" w:sz="8" w:space="0" w:color="ABADCB" w:themeColor="accent1"/>
        <w:bottom w:val="single" w:sz="8" w:space="0" w:color="ABADCB" w:themeColor="accent1"/>
      </w:tblBorders>
    </w:tblPr>
    <w:tblStylePr w:type="fir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la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F2" w:themeFill="accent1" w:themeFillTint="3F"/>
      </w:tcPr>
    </w:tblStylePr>
    <w:tblStylePr w:type="band1Horz">
      <w:tblPr/>
      <w:tcPr>
        <w:tcBorders>
          <w:left w:val="nil"/>
          <w:right w:val="nil"/>
          <w:insideH w:val="nil"/>
          <w:insideV w:val="nil"/>
        </w:tcBorders>
        <w:shd w:val="clear" w:color="auto" w:fill="EAEAF2" w:themeFill="accent1" w:themeFillTint="3F"/>
      </w:tcPr>
    </w:tblStylePr>
  </w:style>
  <w:style w:type="table" w:styleId="HelleSchattierung-Akzent3">
    <w:name w:val="Light Shading Accent 3"/>
    <w:basedOn w:val="NormaleTabelle"/>
    <w:uiPriority w:val="60"/>
    <w:rsid w:val="00E2386C"/>
    <w:pPr>
      <w:spacing w:after="0" w:line="240" w:lineRule="auto"/>
    </w:pPr>
    <w:rPr>
      <w:color w:val="21255D" w:themeColor="accent3" w:themeShade="BF"/>
    </w:rPr>
    <w:tblPr>
      <w:tblStyleRowBandSize w:val="1"/>
      <w:tblStyleColBandSize w:val="1"/>
      <w:tblBorders>
        <w:top w:val="single" w:sz="8" w:space="0" w:color="2D327D" w:themeColor="accent3"/>
        <w:bottom w:val="single" w:sz="8" w:space="0" w:color="2D327D" w:themeColor="accent3"/>
      </w:tblBorders>
    </w:tblPr>
    <w:tblStylePr w:type="fir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la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3E8" w:themeFill="accent3" w:themeFillTint="3F"/>
      </w:tcPr>
    </w:tblStylePr>
    <w:tblStylePr w:type="band1Horz">
      <w:tblPr/>
      <w:tcPr>
        <w:tcBorders>
          <w:left w:val="nil"/>
          <w:right w:val="nil"/>
          <w:insideH w:val="nil"/>
          <w:insideV w:val="nil"/>
        </w:tcBorders>
        <w:shd w:val="clear" w:color="auto" w:fill="C1C3E8" w:themeFill="accent3" w:themeFillTint="3F"/>
      </w:tcPr>
    </w:tblStylePr>
  </w:style>
  <w:style w:type="character" w:styleId="Hervorhebung">
    <w:name w:val="Emphasis"/>
    <w:aliases w:val="SBB Hervorhebung"/>
    <w:basedOn w:val="Absatz-Standardschriftart"/>
    <w:uiPriority w:val="20"/>
    <w:qFormat/>
    <w:rsid w:val="00E2386C"/>
    <w:rPr>
      <w:rFonts w:ascii="Arial" w:hAnsi="Arial"/>
      <w:i/>
      <w:iCs/>
      <w:sz w:val="22"/>
    </w:rPr>
  </w:style>
  <w:style w:type="character" w:styleId="Hyperlink">
    <w:name w:val="Hyperlink"/>
    <w:aliases w:val="SBB Hyperlink"/>
    <w:basedOn w:val="Absatz-Standardschriftart"/>
    <w:uiPriority w:val="99"/>
    <w:unhideWhenUsed/>
    <w:rsid w:val="00E2386C"/>
    <w:rPr>
      <w:rFonts w:ascii="Arial" w:hAnsi="Arial" w:cs="Arial"/>
      <w:b w:val="0"/>
      <w:bCs w:val="0"/>
      <w:i w:val="0"/>
      <w:iCs w:val="0"/>
      <w:color w:val="2D327D" w:themeColor="hyperlink"/>
      <w:spacing w:val="0"/>
      <w:w w:val="100"/>
      <w:position w:val="0"/>
      <w:sz w:val="22"/>
      <w:szCs w:val="22"/>
      <w:u w:val="single"/>
      <w:lang w:val="de-CH"/>
      <w14:ligatures w14:val="none"/>
      <w14:numForm w14:val="default"/>
      <w14:numSpacing w14:val="default"/>
      <w14:stylisticSets/>
    </w:rPr>
  </w:style>
  <w:style w:type="paragraph" w:styleId="Inhaltsverzeichnisberschrift">
    <w:name w:val="TOC Heading"/>
    <w:basedOn w:val="berschrift1"/>
    <w:next w:val="Standard"/>
    <w:uiPriority w:val="39"/>
    <w:semiHidden/>
    <w:unhideWhenUsed/>
    <w:qFormat/>
    <w:rsid w:val="00E2386C"/>
    <w:pPr>
      <w:framePr w:wrap="notBeside" w:hAnchor="text"/>
      <w:numPr>
        <w:numId w:val="0"/>
      </w:numPr>
      <w:outlineLvl w:val="9"/>
    </w:pPr>
  </w:style>
  <w:style w:type="character" w:styleId="IntensiveHervorhebung">
    <w:name w:val="Intense Emphasis"/>
    <w:aliases w:val="SBB Intensive Hervorhebung"/>
    <w:basedOn w:val="Absatz-Standardschriftart"/>
    <w:uiPriority w:val="21"/>
    <w:qFormat/>
    <w:rsid w:val="00E2386C"/>
    <w:rPr>
      <w:rFonts w:ascii="Arial" w:hAnsi="Arial"/>
      <w:b/>
      <w:bCs/>
      <w:i/>
      <w:iCs/>
      <w:color w:val="auto"/>
      <w:sz w:val="22"/>
    </w:rPr>
  </w:style>
  <w:style w:type="character" w:styleId="IntensiverVerweis">
    <w:name w:val="Intense Reference"/>
    <w:aliases w:val="SBB Intensiver Verweis"/>
    <w:basedOn w:val="Absatz-Standardschriftart"/>
    <w:uiPriority w:val="32"/>
    <w:qFormat/>
    <w:rsid w:val="00E2386C"/>
    <w:rPr>
      <w:rFonts w:ascii="Arial" w:hAnsi="Arial"/>
      <w:b/>
      <w:bCs/>
      <w:smallCaps/>
      <w:color w:val="auto"/>
      <w:spacing w:val="5"/>
      <w:sz w:val="22"/>
      <w:u w:val="single"/>
    </w:rPr>
  </w:style>
  <w:style w:type="paragraph" w:styleId="IntensivesZitat">
    <w:name w:val="Intense Quote"/>
    <w:aliases w:val="SBB Intensives Zitat"/>
    <w:basedOn w:val="Standard"/>
    <w:next w:val="Standard"/>
    <w:link w:val="IntensivesZitatZchn"/>
    <w:uiPriority w:val="30"/>
    <w:qFormat/>
    <w:rsid w:val="00BF353C"/>
    <w:pPr>
      <w:pBdr>
        <w:bottom w:val="single" w:sz="4" w:space="4" w:color="auto"/>
      </w:pBdr>
      <w:spacing w:before="200" w:after="280"/>
      <w:ind w:left="936" w:right="936"/>
    </w:pPr>
    <w:rPr>
      <w:b/>
      <w:bCs/>
      <w:i/>
      <w:iCs/>
    </w:rPr>
  </w:style>
  <w:style w:type="character" w:customStyle="1" w:styleId="IntensivesZitatZchn">
    <w:name w:val="Intensives Zitat Zchn"/>
    <w:aliases w:val="SBB Intensives Zitat Zchn"/>
    <w:basedOn w:val="Absatz-Standardschriftart"/>
    <w:link w:val="IntensivesZitat"/>
    <w:uiPriority w:val="30"/>
    <w:rsid w:val="00BF353C"/>
    <w:rPr>
      <w:rFonts w:ascii="Arial" w:eastAsiaTheme="minorHAnsi" w:hAnsi="Arial"/>
      <w:b/>
      <w:bCs/>
      <w:i/>
      <w:iCs/>
      <w:lang w:val="de-CH" w:eastAsia="en-US"/>
    </w:rPr>
  </w:style>
  <w:style w:type="character" w:customStyle="1" w:styleId="berschrift1Zchn">
    <w:name w:val="Überschrift 1 Zchn"/>
    <w:aliases w:val="SBB Überschrift 1 Zchn"/>
    <w:basedOn w:val="Absatz-Standardschriftart"/>
    <w:link w:val="berschrift1"/>
    <w:uiPriority w:val="9"/>
    <w:rsid w:val="004258FE"/>
    <w:rPr>
      <w:rFonts w:ascii="Arial" w:eastAsiaTheme="majorEastAsia" w:hAnsi="Arial" w:cstheme="majorBidi"/>
      <w:b/>
      <w:bCs/>
      <w:sz w:val="24"/>
      <w:szCs w:val="28"/>
      <w:lang w:val="de-CH" w:eastAsia="de-CH"/>
    </w:rPr>
  </w:style>
  <w:style w:type="paragraph" w:styleId="KeinLeerraum">
    <w:name w:val="No Spacing"/>
    <w:uiPriority w:val="1"/>
    <w:rsid w:val="00E2386C"/>
    <w:pPr>
      <w:spacing w:after="0" w:line="240" w:lineRule="auto"/>
    </w:pPr>
    <w:rPr>
      <w:rFonts w:eastAsiaTheme="minorHAnsi" w:cs="Arial"/>
      <w:lang w:val="de-CH" w:eastAsia="en-US"/>
    </w:rPr>
  </w:style>
  <w:style w:type="paragraph" w:styleId="Kopfzeile">
    <w:name w:val="header"/>
    <w:aliases w:val="SBB Kopfzeile"/>
    <w:basedOn w:val="Standard"/>
    <w:link w:val="KopfzeileZchn"/>
    <w:uiPriority w:val="99"/>
    <w:unhideWhenUsed/>
    <w:rsid w:val="00E2386C"/>
    <w:pPr>
      <w:framePr w:wrap="notBeside" w:vAnchor="text" w:hAnchor="text" w:y="1"/>
      <w:tabs>
        <w:tab w:val="center" w:pos="4536"/>
        <w:tab w:val="right" w:pos="9072"/>
      </w:tabs>
    </w:pPr>
    <w:rPr>
      <w:rFonts w:eastAsia="Times New Roman"/>
      <w:lang w:eastAsia="de-CH"/>
    </w:rPr>
  </w:style>
  <w:style w:type="character" w:customStyle="1" w:styleId="KopfzeileZchn">
    <w:name w:val="Kopfzeile Zchn"/>
    <w:aliases w:val="SBB Kopfzeile Zchn"/>
    <w:basedOn w:val="Absatz-Standardschriftart"/>
    <w:link w:val="Kopfzeile"/>
    <w:uiPriority w:val="99"/>
    <w:rsid w:val="00E2386C"/>
    <w:rPr>
      <w:rFonts w:ascii="Arial" w:eastAsia="Times New Roman" w:hAnsi="Arial"/>
      <w:lang w:val="de-CH" w:eastAsia="de-CH"/>
    </w:rPr>
  </w:style>
  <w:style w:type="paragraph" w:styleId="Liste">
    <w:name w:val="List"/>
    <w:basedOn w:val="Standard"/>
    <w:uiPriority w:val="99"/>
    <w:semiHidden/>
    <w:unhideWhenUsed/>
    <w:rsid w:val="00E2386C"/>
    <w:pPr>
      <w:numPr>
        <w:numId w:val="6"/>
      </w:numPr>
      <w:contextualSpacing/>
    </w:pPr>
  </w:style>
  <w:style w:type="paragraph" w:styleId="Listenabsatz">
    <w:name w:val="List Paragraph"/>
    <w:aliases w:val="SBB Listenabsatz"/>
    <w:basedOn w:val="Standard"/>
    <w:uiPriority w:val="34"/>
    <w:qFormat/>
    <w:rsid w:val="00BF353C"/>
    <w:pPr>
      <w:numPr>
        <w:numId w:val="7"/>
      </w:numPr>
      <w:contextualSpacing/>
    </w:pPr>
  </w:style>
  <w:style w:type="character" w:styleId="Platzhaltertext">
    <w:name w:val="Placeholder Text"/>
    <w:basedOn w:val="Absatz-Standardschriftart"/>
    <w:uiPriority w:val="99"/>
    <w:semiHidden/>
    <w:rsid w:val="00E2386C"/>
    <w:rPr>
      <w:color w:val="808080"/>
    </w:rPr>
  </w:style>
  <w:style w:type="character" w:customStyle="1" w:styleId="SBBFett">
    <w:name w:val="SBB Fett"/>
    <w:basedOn w:val="Absatz-Standardschriftart"/>
    <w:uiPriority w:val="1"/>
    <w:rsid w:val="00E2386C"/>
    <w:rPr>
      <w:rFonts w:ascii="Arial" w:hAnsi="Arial" w:cs="Arial"/>
      <w:b/>
      <w:bCs/>
      <w:i w:val="0"/>
      <w:iCs w:val="0"/>
      <w:color w:val="auto"/>
      <w:sz w:val="22"/>
      <w:szCs w:val="22"/>
      <w:lang w:val="de-CH"/>
    </w:rPr>
  </w:style>
  <w:style w:type="paragraph" w:customStyle="1" w:styleId="SBBLogo">
    <w:name w:val="SBB Logo"/>
    <w:basedOn w:val="Kopfzeile"/>
    <w:uiPriority w:val="3"/>
    <w:rsid w:val="00E2386C"/>
    <w:pPr>
      <w:framePr w:wrap="auto" w:vAnchor="margin" w:yAlign="inline"/>
      <w:tabs>
        <w:tab w:val="clear" w:pos="4536"/>
        <w:tab w:val="clear" w:pos="9072"/>
      </w:tabs>
      <w:ind w:right="-397"/>
      <w:jc w:val="right"/>
    </w:pPr>
    <w:rPr>
      <w:rFonts w:cs="Times New Roman"/>
      <w:noProof/>
      <w:szCs w:val="20"/>
    </w:rPr>
  </w:style>
  <w:style w:type="table" w:customStyle="1" w:styleId="SBBRastermitRahmen">
    <w:name w:val="SBB Raster mit Rahmen"/>
    <w:basedOn w:val="NormaleTabelle"/>
    <w:uiPriority w:val="99"/>
    <w:rsid w:val="00E2386C"/>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RasterohneRahmen">
    <w:name w:val="SBB Raster ohne Rahmen"/>
    <w:basedOn w:val="NormaleTabelle"/>
    <w:uiPriority w:val="99"/>
    <w:rsid w:val="00E2386C"/>
    <w:pPr>
      <w:spacing w:after="0" w:line="240" w:lineRule="auto"/>
    </w:pPr>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Tabelleblau">
    <w:name w:val="SBB Tabelle blau"/>
    <w:basedOn w:val="NormaleTabelle"/>
    <w:uiPriority w:val="99"/>
    <w:rsid w:val="00E2386C"/>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2"/>
      </w:rPr>
      <w:tblPr/>
      <w:tcPr>
        <w:shd w:val="clear" w:color="auto" w:fill="2D327D"/>
      </w:tcPr>
    </w:tblStylePr>
    <w:tblStylePr w:type="firstCol">
      <w:rPr>
        <w:rFonts w:ascii="Arial" w:hAnsi="Arial"/>
        <w:b/>
        <w:sz w:val="22"/>
      </w:r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table" w:customStyle="1" w:styleId="SBBTabelleblauohneRahmen">
    <w:name w:val="SBB Tabelle blau ohne Rahmen"/>
    <w:basedOn w:val="NormaleTabelle"/>
    <w:uiPriority w:val="99"/>
    <w:rsid w:val="00E2386C"/>
    <w:pPr>
      <w:spacing w:after="0" w:line="240" w:lineRule="auto"/>
    </w:pPr>
    <w:tblPr/>
    <w:tcPr>
      <w:tcMar>
        <w:top w:w="85" w:type="dxa"/>
        <w:left w:w="85" w:type="dxa"/>
        <w:bottom w:w="85" w:type="dxa"/>
        <w:right w:w="85" w:type="dxa"/>
      </w:tcMar>
    </w:tcPr>
    <w:tblStylePr w:type="firstRow">
      <w:tblPr/>
      <w:tcPr>
        <w:shd w:val="clear" w:color="auto" w:fill="2D327D"/>
      </w:tcPr>
    </w:tblStylePr>
  </w:style>
  <w:style w:type="table" w:customStyle="1" w:styleId="SBBTabellerot">
    <w:name w:val="SBB Tabelle rot"/>
    <w:basedOn w:val="NormaleTabelle"/>
    <w:uiPriority w:val="99"/>
    <w:rsid w:val="00E2386C"/>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0"/>
      </w:rPr>
      <w:tblPr/>
      <w:tcPr>
        <w:shd w:val="clear" w:color="auto" w:fill="FF0000"/>
      </w:tc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character" w:customStyle="1" w:styleId="berschrift2Zchn">
    <w:name w:val="Überschrift 2 Zchn"/>
    <w:aliases w:val="SBB Überschrift 2 Zchn"/>
    <w:basedOn w:val="Absatz-Standardschriftart"/>
    <w:link w:val="berschrift2"/>
    <w:uiPriority w:val="9"/>
    <w:rsid w:val="004258FE"/>
    <w:rPr>
      <w:rFonts w:ascii="Arial" w:eastAsiaTheme="majorEastAsia" w:hAnsi="Arial" w:cstheme="majorBidi"/>
      <w:b/>
      <w:bCs/>
      <w:sz w:val="24"/>
      <w:szCs w:val="26"/>
      <w:lang w:val="de-CH" w:eastAsia="de-CH"/>
    </w:rPr>
  </w:style>
  <w:style w:type="character" w:customStyle="1" w:styleId="berschrift3Zchn">
    <w:name w:val="Überschrift 3 Zchn"/>
    <w:aliases w:val="SBB Überschrift 3 Zchn"/>
    <w:basedOn w:val="Absatz-Standardschriftart"/>
    <w:link w:val="berschrift3"/>
    <w:uiPriority w:val="9"/>
    <w:rsid w:val="004258FE"/>
    <w:rPr>
      <w:rFonts w:ascii="Arial" w:eastAsia="Times New Roman" w:hAnsi="Arial"/>
      <w:bCs/>
      <w:lang w:val="de-CH" w:eastAsia="de-CH"/>
    </w:rPr>
  </w:style>
  <w:style w:type="character" w:customStyle="1" w:styleId="berschrift4Zchn">
    <w:name w:val="Überschrift 4 Zchn"/>
    <w:aliases w:val="SBB Überschrift 4 Zchn"/>
    <w:basedOn w:val="Absatz-Standardschriftart"/>
    <w:link w:val="berschrift4"/>
    <w:uiPriority w:val="9"/>
    <w:rsid w:val="004258FE"/>
    <w:rPr>
      <w:rFonts w:ascii="Arial" w:eastAsia="Times New Roman" w:hAnsi="Arial"/>
      <w:iCs/>
      <w:lang w:val="de-CH" w:eastAsia="de-CH"/>
    </w:rPr>
  </w:style>
  <w:style w:type="character" w:customStyle="1" w:styleId="berschrift5Zchn">
    <w:name w:val="Überschrift 5 Zchn"/>
    <w:aliases w:val="SBB Überschrift 5 Zchn"/>
    <w:basedOn w:val="Absatz-Standardschriftart"/>
    <w:link w:val="berschrift5"/>
    <w:uiPriority w:val="9"/>
    <w:rsid w:val="004258FE"/>
    <w:rPr>
      <w:rFonts w:ascii="Arial" w:eastAsia="Times New Roman" w:hAnsi="Arial"/>
      <w:iCs/>
      <w:lang w:val="de-CH" w:eastAsia="de-CH"/>
    </w:rPr>
  </w:style>
  <w:style w:type="character" w:customStyle="1" w:styleId="berschrift6Zchn">
    <w:name w:val="Überschrift 6 Zchn"/>
    <w:aliases w:val="SBB Überschrift 6 Zchn"/>
    <w:basedOn w:val="Absatz-Standardschriftart"/>
    <w:link w:val="berschrift6"/>
    <w:uiPriority w:val="9"/>
    <w:rsid w:val="004258FE"/>
    <w:rPr>
      <w:rFonts w:ascii="Arial" w:eastAsia="Times New Roman" w:hAnsi="Arial"/>
      <w:lang w:val="de-CH" w:eastAsia="de-CH"/>
    </w:rPr>
  </w:style>
  <w:style w:type="character" w:customStyle="1" w:styleId="berschrift7Zchn">
    <w:name w:val="Überschrift 7 Zchn"/>
    <w:aliases w:val="SBB Überschrift 7 Zchn"/>
    <w:basedOn w:val="Absatz-Standardschriftart"/>
    <w:link w:val="berschrift7"/>
    <w:uiPriority w:val="9"/>
    <w:rsid w:val="004258FE"/>
    <w:rPr>
      <w:rFonts w:ascii="Arial" w:eastAsia="Times New Roman" w:hAnsi="Arial"/>
      <w:iCs/>
      <w:lang w:val="de-CH" w:eastAsia="de-CH"/>
    </w:rPr>
  </w:style>
  <w:style w:type="character" w:customStyle="1" w:styleId="berschrift8Zchn">
    <w:name w:val="Überschrift 8 Zchn"/>
    <w:aliases w:val="SBB Überschrift 8 Zchn"/>
    <w:basedOn w:val="Absatz-Standardschriftart"/>
    <w:link w:val="berschrift8"/>
    <w:uiPriority w:val="9"/>
    <w:rsid w:val="004258FE"/>
    <w:rPr>
      <w:rFonts w:ascii="Arial" w:eastAsia="Times New Roman" w:hAnsi="Arial"/>
      <w:iCs/>
      <w:szCs w:val="20"/>
      <w:lang w:val="de-CH" w:eastAsia="de-CH"/>
    </w:rPr>
  </w:style>
  <w:style w:type="character" w:customStyle="1" w:styleId="berschrift9Zchn">
    <w:name w:val="Überschrift 9 Zchn"/>
    <w:aliases w:val="SBB Überschrift 9 Zchn"/>
    <w:basedOn w:val="Absatz-Standardschriftart"/>
    <w:link w:val="berschrift9"/>
    <w:uiPriority w:val="9"/>
    <w:rsid w:val="00BF353C"/>
    <w:rPr>
      <w:rFonts w:ascii="Arial" w:eastAsia="Times New Roman" w:hAnsi="Arial"/>
      <w:szCs w:val="20"/>
      <w:lang w:val="de-CH" w:eastAsia="de-CH"/>
    </w:rPr>
  </w:style>
  <w:style w:type="table" w:customStyle="1" w:styleId="SBBTabellerotohneRahmen">
    <w:name w:val="SBB Tabelle rot ohne Rahmen"/>
    <w:basedOn w:val="NormaleTabelle"/>
    <w:uiPriority w:val="99"/>
    <w:rsid w:val="00E2386C"/>
    <w:pPr>
      <w:spacing w:after="0" w:line="240" w:lineRule="auto"/>
    </w:pPr>
    <w:tblPr/>
    <w:tcPr>
      <w:tcMar>
        <w:top w:w="85" w:type="dxa"/>
        <w:left w:w="85" w:type="dxa"/>
        <w:bottom w:w="85" w:type="dxa"/>
        <w:right w:w="85" w:type="dxa"/>
      </w:tcMar>
    </w:tcPr>
    <w:tblStylePr w:type="firstRow">
      <w:rPr>
        <w:rFonts w:ascii="Arial" w:hAnsi="Arial"/>
        <w:b/>
        <w:color w:val="FFFFFF" w:themeColor="background1"/>
        <w:sz w:val="22"/>
      </w:rPr>
      <w:tblPr/>
      <w:tcPr>
        <w:shd w:val="clear" w:color="auto" w:fill="FF0000"/>
      </w:tcPr>
    </w:tblStylePr>
  </w:style>
  <w:style w:type="paragraph" w:customStyle="1" w:styleId="SBBVordruck11">
    <w:name w:val="SBB Vordruck11"/>
    <w:basedOn w:val="Standard"/>
    <w:uiPriority w:val="10"/>
    <w:rsid w:val="00E2386C"/>
    <w:pPr>
      <w:spacing w:line="210" w:lineRule="exact"/>
    </w:pPr>
    <w:rPr>
      <w:rFonts w:eastAsia="Times New Roman" w:cs="Times New Roman"/>
      <w:noProof/>
      <w:szCs w:val="24"/>
      <w:lang w:eastAsia="de-CH"/>
    </w:rPr>
  </w:style>
  <w:style w:type="character" w:styleId="SchwacheHervorhebung">
    <w:name w:val="Subtle Emphasis"/>
    <w:aliases w:val="SBB Schwache Hervorhebung"/>
    <w:basedOn w:val="Absatz-Standardschriftart"/>
    <w:uiPriority w:val="19"/>
    <w:qFormat/>
    <w:rsid w:val="00E2386C"/>
    <w:rPr>
      <w:rFonts w:ascii="Arial" w:hAnsi="Arial"/>
      <w:i/>
      <w:iCs/>
      <w:color w:val="808080" w:themeColor="text1" w:themeTint="7F"/>
      <w:sz w:val="22"/>
    </w:rPr>
  </w:style>
  <w:style w:type="character" w:styleId="SchwacherVerweis">
    <w:name w:val="Subtle Reference"/>
    <w:aliases w:val="SBB Schwacher Verweis"/>
    <w:basedOn w:val="Absatz-Standardschriftart"/>
    <w:uiPriority w:val="31"/>
    <w:qFormat/>
    <w:rsid w:val="00E2386C"/>
    <w:rPr>
      <w:rFonts w:ascii="Arial" w:hAnsi="Arial"/>
      <w:smallCaps/>
      <w:color w:val="auto"/>
      <w:sz w:val="22"/>
      <w:u w:val="single"/>
    </w:rPr>
  </w:style>
  <w:style w:type="paragraph" w:styleId="Sprechblasentext">
    <w:name w:val="Balloon Text"/>
    <w:basedOn w:val="Standard"/>
    <w:link w:val="SprechblasentextZchn"/>
    <w:uiPriority w:val="99"/>
    <w:semiHidden/>
    <w:unhideWhenUsed/>
    <w:rsid w:val="00E238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86C"/>
    <w:rPr>
      <w:rFonts w:ascii="Tahoma" w:eastAsiaTheme="minorHAnsi" w:hAnsi="Tahoma" w:cs="Tahoma"/>
      <w:sz w:val="16"/>
      <w:szCs w:val="16"/>
      <w:lang w:val="de-CH" w:eastAsia="en-US"/>
    </w:rPr>
  </w:style>
  <w:style w:type="table" w:styleId="Tabellenraster">
    <w:name w:val="Table Grid"/>
    <w:basedOn w:val="NormaleTabelle"/>
    <w:uiPriority w:val="59"/>
    <w:rsid w:val="00E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SBB Titel"/>
    <w:basedOn w:val="Standard"/>
    <w:next w:val="Standard"/>
    <w:link w:val="TitelZchn"/>
    <w:uiPriority w:val="2"/>
    <w:qFormat/>
    <w:rsid w:val="004258FE"/>
    <w:pPr>
      <w:spacing w:after="240"/>
      <w:contextualSpacing/>
    </w:pPr>
    <w:rPr>
      <w:rFonts w:eastAsiaTheme="majorEastAsia"/>
      <w:b/>
      <w:spacing w:val="5"/>
      <w:kern w:val="28"/>
      <w:sz w:val="28"/>
      <w:szCs w:val="28"/>
    </w:rPr>
  </w:style>
  <w:style w:type="character" w:customStyle="1" w:styleId="TitelZchn">
    <w:name w:val="Titel Zchn"/>
    <w:aliases w:val="SBB Titel Zchn"/>
    <w:basedOn w:val="Absatz-Standardschriftart"/>
    <w:link w:val="Titel"/>
    <w:uiPriority w:val="2"/>
    <w:rsid w:val="004258FE"/>
    <w:rPr>
      <w:rFonts w:ascii="Arial" w:eastAsiaTheme="majorEastAsia" w:hAnsi="Arial"/>
      <w:b/>
      <w:spacing w:val="5"/>
      <w:kern w:val="28"/>
      <w:sz w:val="28"/>
      <w:szCs w:val="28"/>
      <w:lang w:val="de-CH" w:eastAsia="en-US"/>
    </w:rPr>
  </w:style>
  <w:style w:type="paragraph" w:styleId="Untertitel">
    <w:name w:val="Subtitle"/>
    <w:aliases w:val="SBB Untertitel"/>
    <w:basedOn w:val="Standard"/>
    <w:next w:val="Standard"/>
    <w:link w:val="UntertitelZchn"/>
    <w:uiPriority w:val="11"/>
    <w:qFormat/>
    <w:rsid w:val="00BF353C"/>
    <w:pPr>
      <w:numPr>
        <w:ilvl w:val="1"/>
      </w:numPr>
    </w:pPr>
    <w:rPr>
      <w:rFonts w:eastAsiaTheme="majorEastAsia" w:cstheme="majorBidi"/>
      <w:i/>
      <w:iCs/>
      <w:color w:val="000000" w:themeColor="text1"/>
      <w:spacing w:val="15"/>
      <w:sz w:val="24"/>
      <w:szCs w:val="24"/>
    </w:rPr>
  </w:style>
  <w:style w:type="character" w:customStyle="1" w:styleId="UntertitelZchn">
    <w:name w:val="Untertitel Zchn"/>
    <w:aliases w:val="SBB Untertitel Zchn"/>
    <w:basedOn w:val="Absatz-Standardschriftart"/>
    <w:link w:val="Untertitel"/>
    <w:uiPriority w:val="11"/>
    <w:rsid w:val="00BF353C"/>
    <w:rPr>
      <w:rFonts w:ascii="Arial" w:eastAsiaTheme="majorEastAsia" w:hAnsi="Arial" w:cstheme="majorBidi"/>
      <w:i/>
      <w:iCs/>
      <w:color w:val="000000" w:themeColor="text1"/>
      <w:spacing w:val="15"/>
      <w:sz w:val="24"/>
      <w:szCs w:val="24"/>
      <w:lang w:val="de-CH" w:eastAsia="en-US"/>
    </w:rPr>
  </w:style>
  <w:style w:type="paragraph" w:styleId="Verzeichnis1">
    <w:name w:val="toc 1"/>
    <w:aliases w:val="SBB Verzeichnis 1"/>
    <w:basedOn w:val="Standard"/>
    <w:next w:val="Standard"/>
    <w:autoRedefine/>
    <w:uiPriority w:val="39"/>
    <w:unhideWhenUsed/>
    <w:qFormat/>
    <w:rsid w:val="00BF353C"/>
    <w:pPr>
      <w:framePr w:wrap="notBeside" w:vAnchor="text" w:hAnchor="text" w:y="1"/>
      <w:tabs>
        <w:tab w:val="left" w:pos="851"/>
        <w:tab w:val="right" w:pos="9072"/>
      </w:tabs>
      <w:spacing w:before="120"/>
    </w:pPr>
    <w:rPr>
      <w:rFonts w:eastAsia="Times New Roman"/>
      <w:b/>
      <w:bCs/>
      <w:noProof/>
      <w:lang w:eastAsia="de-CH"/>
    </w:rPr>
  </w:style>
  <w:style w:type="paragraph" w:styleId="Verzeichnis2">
    <w:name w:val="toc 2"/>
    <w:aliases w:val="SBB Verzeichnis 2"/>
    <w:basedOn w:val="Standard"/>
    <w:next w:val="Standard"/>
    <w:autoRedefine/>
    <w:uiPriority w:val="39"/>
    <w:unhideWhenUsed/>
    <w:qFormat/>
    <w:rsid w:val="00BF353C"/>
    <w:pPr>
      <w:framePr w:wrap="notBeside" w:vAnchor="text" w:hAnchor="text" w:y="1"/>
      <w:tabs>
        <w:tab w:val="left" w:pos="851"/>
        <w:tab w:val="right" w:pos="9072"/>
      </w:tabs>
    </w:pPr>
    <w:rPr>
      <w:rFonts w:eastAsia="Times New Roman"/>
      <w:b/>
      <w:bCs/>
      <w:lang w:eastAsia="de-CH"/>
    </w:rPr>
  </w:style>
  <w:style w:type="paragraph" w:styleId="Verzeichnis3">
    <w:name w:val="toc 3"/>
    <w:aliases w:val="SBB Verzeichnis 3"/>
    <w:basedOn w:val="Standard"/>
    <w:next w:val="Standard"/>
    <w:uiPriority w:val="39"/>
    <w:unhideWhenUsed/>
    <w:qFormat/>
    <w:rsid w:val="00BF353C"/>
    <w:pPr>
      <w:framePr w:wrap="notBeside" w:vAnchor="text" w:hAnchor="text" w:y="1"/>
      <w:tabs>
        <w:tab w:val="left" w:pos="851"/>
        <w:tab w:val="right" w:pos="9072"/>
      </w:tabs>
    </w:pPr>
    <w:rPr>
      <w:rFonts w:eastAsia="Times New Roman"/>
      <w:lang w:eastAsia="de-CH"/>
    </w:rPr>
  </w:style>
  <w:style w:type="paragraph" w:styleId="Verzeichnis4">
    <w:name w:val="toc 4"/>
    <w:aliases w:val="SBB Verzeichnis 4"/>
    <w:basedOn w:val="Standard"/>
    <w:next w:val="Standard"/>
    <w:autoRedefine/>
    <w:uiPriority w:val="39"/>
    <w:unhideWhenUsed/>
    <w:rsid w:val="00E2386C"/>
    <w:pPr>
      <w:framePr w:wrap="notBeside" w:vAnchor="text" w:hAnchor="text" w:y="1"/>
      <w:tabs>
        <w:tab w:val="left" w:pos="851"/>
        <w:tab w:val="right" w:leader="dot" w:pos="9072"/>
      </w:tabs>
    </w:pPr>
    <w:rPr>
      <w:rFonts w:eastAsia="Times New Roman"/>
      <w:lang w:eastAsia="de-CH"/>
    </w:rPr>
  </w:style>
  <w:style w:type="paragraph" w:styleId="Verzeichnis5">
    <w:name w:val="toc 5"/>
    <w:aliases w:val="SBB Verzeichnis 5"/>
    <w:basedOn w:val="Standard"/>
    <w:next w:val="Standard"/>
    <w:autoRedefine/>
    <w:uiPriority w:val="39"/>
    <w:unhideWhenUsed/>
    <w:rsid w:val="00E2386C"/>
    <w:pPr>
      <w:framePr w:wrap="notBeside" w:vAnchor="text" w:hAnchor="text" w:y="1"/>
      <w:tabs>
        <w:tab w:val="left" w:pos="851"/>
        <w:tab w:val="right" w:leader="dot" w:pos="9072"/>
      </w:tabs>
    </w:pPr>
    <w:rPr>
      <w:rFonts w:eastAsia="Times New Roman"/>
      <w:lang w:eastAsia="de-CH"/>
    </w:rPr>
  </w:style>
  <w:style w:type="paragraph" w:styleId="Verzeichnis6">
    <w:name w:val="toc 6"/>
    <w:aliases w:val="SBB Verzeichnis 6"/>
    <w:basedOn w:val="Standard"/>
    <w:next w:val="Standard"/>
    <w:autoRedefine/>
    <w:uiPriority w:val="39"/>
    <w:unhideWhenUsed/>
    <w:rsid w:val="00E2386C"/>
    <w:pPr>
      <w:framePr w:wrap="notBeside" w:vAnchor="text" w:hAnchor="text" w:y="1"/>
      <w:tabs>
        <w:tab w:val="left" w:pos="851"/>
        <w:tab w:val="right" w:leader="dot" w:pos="9072"/>
      </w:tabs>
    </w:pPr>
    <w:rPr>
      <w:rFonts w:eastAsia="Times New Roman"/>
      <w:lang w:eastAsia="de-CH"/>
    </w:rPr>
  </w:style>
  <w:style w:type="paragraph" w:styleId="Verzeichnis7">
    <w:name w:val="toc 7"/>
    <w:aliases w:val="SBB Verzeichnis 7"/>
    <w:basedOn w:val="Verzeichnis6"/>
    <w:next w:val="Standard"/>
    <w:autoRedefine/>
    <w:uiPriority w:val="39"/>
    <w:unhideWhenUsed/>
    <w:rsid w:val="00E2386C"/>
    <w:pPr>
      <w:framePr w:wrap="notBeside"/>
    </w:pPr>
    <w:rPr>
      <w:noProof/>
    </w:rPr>
  </w:style>
  <w:style w:type="paragraph" w:styleId="Verzeichnis8">
    <w:name w:val="toc 8"/>
    <w:aliases w:val="SBB Verzeichnis 8"/>
    <w:basedOn w:val="Verzeichnis7"/>
    <w:next w:val="Standard"/>
    <w:autoRedefine/>
    <w:uiPriority w:val="39"/>
    <w:unhideWhenUsed/>
    <w:rsid w:val="00E2386C"/>
    <w:pPr>
      <w:framePr w:wrap="notBeside"/>
    </w:pPr>
  </w:style>
  <w:style w:type="paragraph" w:styleId="Verzeichnis9">
    <w:name w:val="toc 9"/>
    <w:aliases w:val="SBB Verzeichnis 9"/>
    <w:basedOn w:val="Verzeichnis8"/>
    <w:next w:val="Standard"/>
    <w:autoRedefine/>
    <w:uiPriority w:val="39"/>
    <w:unhideWhenUsed/>
    <w:rsid w:val="00E2386C"/>
    <w:pPr>
      <w:framePr w:wrap="notBeside"/>
    </w:pPr>
  </w:style>
  <w:style w:type="paragraph" w:customStyle="1" w:styleId="Vordruck11Fett">
    <w:name w:val="Vordruck11 Fett"/>
    <w:basedOn w:val="SBBVordruck11"/>
    <w:uiPriority w:val="10"/>
    <w:rsid w:val="00E2386C"/>
    <w:rPr>
      <w:b/>
    </w:rPr>
  </w:style>
  <w:style w:type="paragraph" w:styleId="Zitat">
    <w:name w:val="Quote"/>
    <w:aliases w:val="SBB Zitat"/>
    <w:basedOn w:val="Standard"/>
    <w:next w:val="Standard"/>
    <w:link w:val="ZitatZchn"/>
    <w:uiPriority w:val="29"/>
    <w:qFormat/>
    <w:rsid w:val="00BF353C"/>
    <w:rPr>
      <w:i/>
      <w:iCs/>
      <w:color w:val="000000" w:themeColor="text1"/>
    </w:rPr>
  </w:style>
  <w:style w:type="character" w:customStyle="1" w:styleId="ZitatZchn">
    <w:name w:val="Zitat Zchn"/>
    <w:aliases w:val="SBB Zitat Zchn"/>
    <w:basedOn w:val="Absatz-Standardschriftart"/>
    <w:link w:val="Zitat"/>
    <w:uiPriority w:val="29"/>
    <w:rsid w:val="00BF353C"/>
    <w:rPr>
      <w:rFonts w:ascii="Arial" w:eastAsiaTheme="minorHAnsi" w:hAnsi="Arial"/>
      <w:i/>
      <w:iCs/>
      <w:color w:val="000000" w:themeColor="text1"/>
      <w:lang w:val="de-CH" w:eastAsia="en-US"/>
    </w:rPr>
  </w:style>
  <w:style w:type="paragraph" w:customStyle="1" w:styleId="Absenderzeile">
    <w:name w:val="Absenderzeile"/>
    <w:basedOn w:val="Standard"/>
    <w:link w:val="AbsenderzeileZchn"/>
    <w:rsid w:val="00E2386C"/>
    <w:rPr>
      <w:rFonts w:eastAsia="Times New Roman" w:cs="Times New Roman"/>
      <w:noProof/>
      <w:sz w:val="14"/>
      <w:szCs w:val="14"/>
      <w:u w:val="single"/>
      <w:lang w:eastAsia="de-CH"/>
    </w:rPr>
  </w:style>
  <w:style w:type="character" w:customStyle="1" w:styleId="AbsenderzeileZchn">
    <w:name w:val="Absenderzeile Zchn"/>
    <w:basedOn w:val="Absatz-Standardschriftart"/>
    <w:link w:val="Absenderzeile"/>
    <w:rsid w:val="00E2386C"/>
    <w:rPr>
      <w:rFonts w:ascii="Arial" w:eastAsia="Times New Roman" w:hAnsi="Arial" w:cs="Times New Roman"/>
      <w:noProof/>
      <w:sz w:val="14"/>
      <w:szCs w:val="14"/>
      <w:u w:val="single"/>
      <w:lang w:val="de-CH" w:eastAsia="de-CH"/>
    </w:rPr>
  </w:style>
  <w:style w:type="paragraph" w:customStyle="1" w:styleId="StandardNo">
    <w:name w:val="StandardNo"/>
    <w:basedOn w:val="Standard"/>
    <w:link w:val="StandardNoZchn"/>
    <w:rsid w:val="00E2386C"/>
    <w:rPr>
      <w:rFonts w:eastAsia="Times New Roman" w:cs="Times New Roman"/>
      <w:noProof/>
      <w:szCs w:val="24"/>
      <w:lang w:eastAsia="de-CH"/>
    </w:rPr>
  </w:style>
  <w:style w:type="character" w:customStyle="1" w:styleId="StandardNoZchn">
    <w:name w:val="StandardNo Zchn"/>
    <w:basedOn w:val="Absatz-Standardschriftart"/>
    <w:link w:val="StandardNo"/>
    <w:rsid w:val="00E2386C"/>
    <w:rPr>
      <w:rFonts w:ascii="Arial" w:eastAsia="Times New Roman" w:hAnsi="Arial" w:cs="Times New Roman"/>
      <w:noProof/>
      <w:szCs w:val="24"/>
      <w:lang w:val="de-CH" w:eastAsia="de-CH"/>
    </w:rPr>
  </w:style>
  <w:style w:type="character" w:styleId="Kommentarzeichen">
    <w:name w:val="annotation reference"/>
    <w:basedOn w:val="Absatz-Standardschriftart"/>
    <w:uiPriority w:val="99"/>
    <w:semiHidden/>
    <w:unhideWhenUsed/>
    <w:rsid w:val="008E6B00"/>
    <w:rPr>
      <w:sz w:val="16"/>
      <w:szCs w:val="16"/>
    </w:rPr>
  </w:style>
  <w:style w:type="paragraph" w:styleId="Kommentartext">
    <w:name w:val="annotation text"/>
    <w:basedOn w:val="Standard"/>
    <w:link w:val="KommentartextZchn"/>
    <w:uiPriority w:val="99"/>
    <w:semiHidden/>
    <w:unhideWhenUsed/>
    <w:rsid w:val="008E6B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6B00"/>
    <w:rPr>
      <w:rFonts w:ascii="Arial" w:eastAsiaTheme="minorHAnsi" w:hAnsi="Arial"/>
      <w:sz w:val="20"/>
      <w:szCs w:val="20"/>
      <w:lang w:val="de-CH" w:eastAsia="en-US"/>
    </w:rPr>
  </w:style>
  <w:style w:type="paragraph" w:styleId="Kommentarthema">
    <w:name w:val="annotation subject"/>
    <w:basedOn w:val="Kommentartext"/>
    <w:next w:val="Kommentartext"/>
    <w:link w:val="KommentarthemaZchn"/>
    <w:uiPriority w:val="99"/>
    <w:semiHidden/>
    <w:unhideWhenUsed/>
    <w:rsid w:val="008E6B00"/>
    <w:rPr>
      <w:b/>
      <w:bCs/>
    </w:rPr>
  </w:style>
  <w:style w:type="character" w:customStyle="1" w:styleId="KommentarthemaZchn">
    <w:name w:val="Kommentarthema Zchn"/>
    <w:basedOn w:val="KommentartextZchn"/>
    <w:link w:val="Kommentarthema"/>
    <w:uiPriority w:val="99"/>
    <w:semiHidden/>
    <w:rsid w:val="008E6B00"/>
    <w:rPr>
      <w:rFonts w:ascii="Arial" w:eastAsiaTheme="minorHAnsi" w:hAnsi="Arial"/>
      <w:b/>
      <w:bCs/>
      <w:sz w:val="20"/>
      <w:szCs w:val="20"/>
      <w:lang w:val="de-CH" w:eastAsia="en-US"/>
    </w:rPr>
  </w:style>
  <w:style w:type="paragraph" w:styleId="HTMLVorformatiert">
    <w:name w:val="HTML Preformatted"/>
    <w:basedOn w:val="Standard"/>
    <w:link w:val="HTMLVorformatiertZchn"/>
    <w:uiPriority w:val="99"/>
    <w:semiHidden/>
    <w:unhideWhenUsed/>
    <w:rsid w:val="00D4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fr-CH" w:eastAsia="fr-CH"/>
    </w:rPr>
  </w:style>
  <w:style w:type="character" w:customStyle="1" w:styleId="HTMLVorformatiertZchn">
    <w:name w:val="HTML Vorformatiert Zchn"/>
    <w:basedOn w:val="Absatz-Standardschriftart"/>
    <w:link w:val="HTMLVorformatiert"/>
    <w:uiPriority w:val="99"/>
    <w:semiHidden/>
    <w:rsid w:val="00D42E90"/>
    <w:rPr>
      <w:rFonts w:ascii="Courier New" w:eastAsiaTheme="minorHAnsi" w:hAnsi="Courier New" w:cs="Courier New"/>
      <w:sz w:val="20"/>
      <w:szCs w:val="20"/>
      <w:lang w:val="fr-CH" w:eastAsia="fr-CH"/>
    </w:rPr>
  </w:style>
  <w:style w:type="table" w:styleId="EinfacheTabelle1">
    <w:name w:val="Plain Table 1"/>
    <w:basedOn w:val="NormaleTabelle"/>
    <w:uiPriority w:val="41"/>
    <w:rsid w:val="00AA75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chtaufgelsteErwhnung">
    <w:name w:val="Unresolved Mention"/>
    <w:basedOn w:val="Absatz-Standardschriftart"/>
    <w:uiPriority w:val="99"/>
    <w:semiHidden/>
    <w:unhideWhenUsed/>
    <w:rsid w:val="006E6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8335">
      <w:bodyDiv w:val="1"/>
      <w:marLeft w:val="0"/>
      <w:marRight w:val="0"/>
      <w:marTop w:val="0"/>
      <w:marBottom w:val="0"/>
      <w:divBdr>
        <w:top w:val="none" w:sz="0" w:space="0" w:color="auto"/>
        <w:left w:val="none" w:sz="0" w:space="0" w:color="auto"/>
        <w:bottom w:val="none" w:sz="0" w:space="0" w:color="auto"/>
        <w:right w:val="none" w:sz="0" w:space="0" w:color="auto"/>
      </w:divBdr>
    </w:div>
    <w:div w:id="294724545">
      <w:bodyDiv w:val="1"/>
      <w:marLeft w:val="0"/>
      <w:marRight w:val="0"/>
      <w:marTop w:val="0"/>
      <w:marBottom w:val="0"/>
      <w:divBdr>
        <w:top w:val="none" w:sz="0" w:space="0" w:color="auto"/>
        <w:left w:val="none" w:sz="0" w:space="0" w:color="auto"/>
        <w:bottom w:val="none" w:sz="0" w:space="0" w:color="auto"/>
        <w:right w:val="none" w:sz="0" w:space="0" w:color="auto"/>
      </w:divBdr>
    </w:div>
    <w:div w:id="299462062">
      <w:bodyDiv w:val="1"/>
      <w:marLeft w:val="0"/>
      <w:marRight w:val="0"/>
      <w:marTop w:val="0"/>
      <w:marBottom w:val="0"/>
      <w:divBdr>
        <w:top w:val="none" w:sz="0" w:space="0" w:color="auto"/>
        <w:left w:val="none" w:sz="0" w:space="0" w:color="auto"/>
        <w:bottom w:val="none" w:sz="0" w:space="0" w:color="auto"/>
        <w:right w:val="none" w:sz="0" w:space="0" w:color="auto"/>
      </w:divBdr>
    </w:div>
    <w:div w:id="488255632">
      <w:bodyDiv w:val="1"/>
      <w:marLeft w:val="0"/>
      <w:marRight w:val="0"/>
      <w:marTop w:val="0"/>
      <w:marBottom w:val="0"/>
      <w:divBdr>
        <w:top w:val="none" w:sz="0" w:space="0" w:color="auto"/>
        <w:left w:val="none" w:sz="0" w:space="0" w:color="auto"/>
        <w:bottom w:val="none" w:sz="0" w:space="0" w:color="auto"/>
        <w:right w:val="none" w:sz="0" w:space="0" w:color="auto"/>
      </w:divBdr>
    </w:div>
    <w:div w:id="574238874">
      <w:bodyDiv w:val="1"/>
      <w:marLeft w:val="0"/>
      <w:marRight w:val="0"/>
      <w:marTop w:val="0"/>
      <w:marBottom w:val="0"/>
      <w:divBdr>
        <w:top w:val="none" w:sz="0" w:space="0" w:color="auto"/>
        <w:left w:val="none" w:sz="0" w:space="0" w:color="auto"/>
        <w:bottom w:val="none" w:sz="0" w:space="0" w:color="auto"/>
        <w:right w:val="none" w:sz="0" w:space="0" w:color="auto"/>
      </w:divBdr>
    </w:div>
    <w:div w:id="1232960400">
      <w:bodyDiv w:val="1"/>
      <w:marLeft w:val="0"/>
      <w:marRight w:val="0"/>
      <w:marTop w:val="0"/>
      <w:marBottom w:val="0"/>
      <w:divBdr>
        <w:top w:val="none" w:sz="0" w:space="0" w:color="auto"/>
        <w:left w:val="none" w:sz="0" w:space="0" w:color="auto"/>
        <w:bottom w:val="none" w:sz="0" w:space="0" w:color="auto"/>
        <w:right w:val="none" w:sz="0" w:space="0" w:color="auto"/>
      </w:divBdr>
    </w:div>
    <w:div w:id="1349679370">
      <w:bodyDiv w:val="1"/>
      <w:marLeft w:val="0"/>
      <w:marRight w:val="0"/>
      <w:marTop w:val="0"/>
      <w:marBottom w:val="0"/>
      <w:divBdr>
        <w:top w:val="none" w:sz="0" w:space="0" w:color="auto"/>
        <w:left w:val="none" w:sz="0" w:space="0" w:color="auto"/>
        <w:bottom w:val="none" w:sz="0" w:space="0" w:color="auto"/>
        <w:right w:val="none" w:sz="0" w:space="0" w:color="auto"/>
      </w:divBdr>
    </w:div>
    <w:div w:id="1453354609">
      <w:bodyDiv w:val="1"/>
      <w:marLeft w:val="0"/>
      <w:marRight w:val="0"/>
      <w:marTop w:val="0"/>
      <w:marBottom w:val="0"/>
      <w:divBdr>
        <w:top w:val="none" w:sz="0" w:space="0" w:color="auto"/>
        <w:left w:val="none" w:sz="0" w:space="0" w:color="auto"/>
        <w:bottom w:val="none" w:sz="0" w:space="0" w:color="auto"/>
        <w:right w:val="none" w:sz="0" w:space="0" w:color="auto"/>
      </w:divBdr>
      <w:divsChild>
        <w:div w:id="287051926">
          <w:marLeft w:val="274"/>
          <w:marRight w:val="0"/>
          <w:marTop w:val="0"/>
          <w:marBottom w:val="0"/>
          <w:divBdr>
            <w:top w:val="none" w:sz="0" w:space="0" w:color="auto"/>
            <w:left w:val="none" w:sz="0" w:space="0" w:color="auto"/>
            <w:bottom w:val="none" w:sz="0" w:space="0" w:color="auto"/>
            <w:right w:val="none" w:sz="0" w:space="0" w:color="auto"/>
          </w:divBdr>
        </w:div>
      </w:divsChild>
    </w:div>
    <w:div w:id="1642728276">
      <w:bodyDiv w:val="1"/>
      <w:marLeft w:val="0"/>
      <w:marRight w:val="0"/>
      <w:marTop w:val="0"/>
      <w:marBottom w:val="0"/>
      <w:divBdr>
        <w:top w:val="none" w:sz="0" w:space="0" w:color="auto"/>
        <w:left w:val="none" w:sz="0" w:space="0" w:color="auto"/>
        <w:bottom w:val="none" w:sz="0" w:space="0" w:color="auto"/>
        <w:right w:val="none" w:sz="0" w:space="0" w:color="auto"/>
      </w:divBdr>
    </w:div>
    <w:div w:id="1665815870">
      <w:bodyDiv w:val="1"/>
      <w:marLeft w:val="0"/>
      <w:marRight w:val="0"/>
      <w:marTop w:val="0"/>
      <w:marBottom w:val="0"/>
      <w:divBdr>
        <w:top w:val="none" w:sz="0" w:space="0" w:color="auto"/>
        <w:left w:val="none" w:sz="0" w:space="0" w:color="auto"/>
        <w:bottom w:val="none" w:sz="0" w:space="0" w:color="auto"/>
        <w:right w:val="none" w:sz="0" w:space="0" w:color="auto"/>
      </w:divBdr>
      <w:divsChild>
        <w:div w:id="1322149794">
          <w:marLeft w:val="446"/>
          <w:marRight w:val="0"/>
          <w:marTop w:val="0"/>
          <w:marBottom w:val="240"/>
          <w:divBdr>
            <w:top w:val="none" w:sz="0" w:space="0" w:color="auto"/>
            <w:left w:val="none" w:sz="0" w:space="0" w:color="auto"/>
            <w:bottom w:val="none" w:sz="0" w:space="0" w:color="auto"/>
            <w:right w:val="none" w:sz="0" w:space="0" w:color="auto"/>
          </w:divBdr>
        </w:div>
      </w:divsChild>
    </w:div>
    <w:div w:id="1749811311">
      <w:bodyDiv w:val="1"/>
      <w:marLeft w:val="0"/>
      <w:marRight w:val="0"/>
      <w:marTop w:val="0"/>
      <w:marBottom w:val="0"/>
      <w:divBdr>
        <w:top w:val="none" w:sz="0" w:space="0" w:color="auto"/>
        <w:left w:val="none" w:sz="0" w:space="0" w:color="auto"/>
        <w:bottom w:val="none" w:sz="0" w:space="0" w:color="auto"/>
        <w:right w:val="none" w:sz="0" w:space="0" w:color="auto"/>
      </w:divBdr>
    </w:div>
    <w:div w:id="1796286047">
      <w:bodyDiv w:val="1"/>
      <w:marLeft w:val="0"/>
      <w:marRight w:val="0"/>
      <w:marTop w:val="0"/>
      <w:marBottom w:val="0"/>
      <w:divBdr>
        <w:top w:val="none" w:sz="0" w:space="0" w:color="auto"/>
        <w:left w:val="none" w:sz="0" w:space="0" w:color="auto"/>
        <w:bottom w:val="none" w:sz="0" w:space="0" w:color="auto"/>
        <w:right w:val="none" w:sz="0" w:space="0" w:color="auto"/>
      </w:divBdr>
    </w:div>
    <w:div w:id="1830247223">
      <w:bodyDiv w:val="1"/>
      <w:marLeft w:val="0"/>
      <w:marRight w:val="0"/>
      <w:marTop w:val="0"/>
      <w:marBottom w:val="0"/>
      <w:divBdr>
        <w:top w:val="none" w:sz="0" w:space="0" w:color="auto"/>
        <w:left w:val="none" w:sz="0" w:space="0" w:color="auto"/>
        <w:bottom w:val="none" w:sz="0" w:space="0" w:color="auto"/>
        <w:right w:val="none" w:sz="0" w:space="0" w:color="auto"/>
      </w:divBdr>
      <w:divsChild>
        <w:div w:id="73643676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b.sharepoint.com/sites/instandhaltung-i-ih/SitePages/COVID-19.aspx?from=SendByEmail&amp;e=JYaQ8ISBu0Ouin6rCIyb5g&amp;at=9https://sbb.sharepoint.com/sites/instandhaltung-i-ih/SitePages/COVID-19.aspx?from=SendByEmail&amp;e=JYaQ8ISBu0Ouin6rCIyb5g&amp;at=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mpany.sbb.ch/fr/les-cff-comme-partenaire-commercial/fournisseurs/covid-document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6" Type="http://schemas.microsoft.com/office/2007/relationships/hdphoto" Target="media/hdphoto3.wdp"/><Relationship Id="rId5" Type="http://schemas.openxmlformats.org/officeDocument/2006/relationships/image" Target="media/image3.png"/><Relationship Id="rId4" Type="http://schemas.microsoft.com/office/2007/relationships/hdphoto" Target="media/hdphoto2.wdp"/></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SBB_Vorlagen\CFF\FK_0001_Lettre.dotx" TargetMode="External"/></Relationships>
</file>

<file path=word/theme/theme1.xml><?xml version="1.0" encoding="utf-8"?>
<a:theme xmlns:a="http://schemas.openxmlformats.org/drawingml/2006/main" name="Design1">
  <a:themeElements>
    <a:clrScheme name="SBB">
      <a:dk1>
        <a:srgbClr val="000000"/>
      </a:dk1>
      <a:lt1>
        <a:srgbClr val="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wrap="square" lIns="216000" tIns="108000" rIns="432000" bIns="144000" rtlCol="0" anchor="t" anchorCtr="0">
        <a:spAutoFit/>
      </a:bodyPr>
      <a:lstStyle>
        <a:defPPr>
          <a:defRPr sz="2400" b="1" dirty="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fde54e1-6045-49aa-960b-b8fe3a042c9f">ISQUSI-1565368140-65862</_dlc_DocId>
    <_dlc_DocIdUrl xmlns="5fde54e1-6045-49aa-960b-b8fe3a042c9f">
      <Url>https://sbb.sharepoint.com/sites/i-squ-si/_layouts/15/DocIdRedir.aspx?ID=ISQUSI-1565368140-65862</Url>
      <Description>ISQUSI-1565368140-65862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tns:customPropertyEditors xmlns:tns="http://schemas.microsoft.com/office/2006/customDocumentInformationPanel">
  <tns:showOnOpen>false</tns:showOnOpen>
  <tns:defaultPropertyEditorNamespace>Standard- und SharePoint-Bibliothekseigenschaften</tns:defaultPropertyEditorNamespace>
</tns:customPropertyEdito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4EC50A78A728824B8054493304786E5E" ma:contentTypeVersion="12" ma:contentTypeDescription="Ein neues Dokument erstellen." ma:contentTypeScope="" ma:versionID="7ebda1f8cabb596271075017f4807bdb">
  <xsd:schema xmlns:xsd="http://www.w3.org/2001/XMLSchema" xmlns:xs="http://www.w3.org/2001/XMLSchema" xmlns:p="http://schemas.microsoft.com/office/2006/metadata/properties" xmlns:ns2="5fde54e1-6045-49aa-960b-b8fe3a042c9f" xmlns:ns3="46f284b7-2af6-4a28-914d-072e1c1ab99a" targetNamespace="http://schemas.microsoft.com/office/2006/metadata/properties" ma:root="true" ma:fieldsID="4147f74164dbc61bb51cf2713a8f4257" ns2:_="" ns3:_="">
    <xsd:import namespace="5fde54e1-6045-49aa-960b-b8fe3a042c9f"/>
    <xsd:import namespace="46f284b7-2af6-4a28-914d-072e1c1ab9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54e1-6045-49aa-960b-b8fe3a042c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284b7-2af6-4a28-914d-072e1c1ab9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DE5FB-D96E-4A62-B959-4785E98B760C}">
  <ds:schemaRefs>
    <ds:schemaRef ds:uri="http://schemas.microsoft.com/sharepoint/v3/contenttype/forms"/>
  </ds:schemaRefs>
</ds:datastoreItem>
</file>

<file path=customXml/itemProps2.xml><?xml version="1.0" encoding="utf-8"?>
<ds:datastoreItem xmlns:ds="http://schemas.openxmlformats.org/officeDocument/2006/customXml" ds:itemID="{9BB7ED01-0FE7-4013-B122-7C063EAB1B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d85c3c-51a8-4381-95e7-333f7d790b08"/>
    <ds:schemaRef ds:uri="http://purl.org/dc/elements/1.1/"/>
    <ds:schemaRef ds:uri="http://schemas.microsoft.com/office/2006/metadata/properties"/>
    <ds:schemaRef ds:uri="3b74b1d4-acdf-4fca-a9d7-53da159ae76c"/>
    <ds:schemaRef ds:uri="http://www.w3.org/XML/1998/namespace"/>
    <ds:schemaRef ds:uri="http://purl.org/dc/dcmitype/"/>
  </ds:schemaRefs>
</ds:datastoreItem>
</file>

<file path=customXml/itemProps3.xml><?xml version="1.0" encoding="utf-8"?>
<ds:datastoreItem xmlns:ds="http://schemas.openxmlformats.org/officeDocument/2006/customXml" ds:itemID="{BF829063-B646-4BDD-8F3F-A05B26EF7876}">
  <ds:schemaRefs>
    <ds:schemaRef ds:uri="http://schemas.microsoft.com/sharepoint/events"/>
  </ds:schemaRefs>
</ds:datastoreItem>
</file>

<file path=customXml/itemProps4.xml><?xml version="1.0" encoding="utf-8"?>
<ds:datastoreItem xmlns:ds="http://schemas.openxmlformats.org/officeDocument/2006/customXml" ds:itemID="{17F00781-36F9-4030-B2BF-0FA04B4122C0}">
  <ds:schemaRefs>
    <ds:schemaRef ds:uri="http://schemas.microsoft.com/office/2006/customDocumentInformationPanel"/>
  </ds:schemaRefs>
</ds:datastoreItem>
</file>

<file path=customXml/itemProps5.xml><?xml version="1.0" encoding="utf-8"?>
<ds:datastoreItem xmlns:ds="http://schemas.openxmlformats.org/officeDocument/2006/customXml" ds:itemID="{36CCA35C-3510-4E97-B291-7D78E11A561C}">
  <ds:schemaRefs>
    <ds:schemaRef ds:uri="http://schemas.openxmlformats.org/officeDocument/2006/bibliography"/>
  </ds:schemaRefs>
</ds:datastoreItem>
</file>

<file path=customXml/itemProps6.xml><?xml version="1.0" encoding="utf-8"?>
<ds:datastoreItem xmlns:ds="http://schemas.openxmlformats.org/officeDocument/2006/customXml" ds:itemID="{134B15D4-2C60-484E-8D9E-57A3F7DB3916}"/>
</file>

<file path=docProps/app.xml><?xml version="1.0" encoding="utf-8"?>
<Properties xmlns="http://schemas.openxmlformats.org/officeDocument/2006/extended-properties" xmlns:vt="http://schemas.openxmlformats.org/officeDocument/2006/docPropsVTypes">
  <Template>FK_0001_Lettre.dotx</Template>
  <TotalTime>0</TotalTime>
  <Pages>5</Pages>
  <Words>1494</Words>
  <Characters>9415</Characters>
  <Application>Microsoft Office Word</Application>
  <DocSecurity>0</DocSecurity>
  <Lines>78</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SBB AG</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Jöckel Christina (I-PJ-LEM-PMO-LS)</dc:creator>
  <cp:lastModifiedBy>Matter Lukas (I-SQU-RME)</cp:lastModifiedBy>
  <cp:revision>4</cp:revision>
  <dcterms:created xsi:type="dcterms:W3CDTF">2021-07-02T09:21:00Z</dcterms:created>
  <dcterms:modified xsi:type="dcterms:W3CDTF">2021-07-02T10:52:00Z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VornameName</vt:lpwstr>
  </property>
  <property fmtid="{D5CDD505-2E9C-101B-9397-08002B2CF9AE}" pid="5" name="BenutzerTelefonDirekt">
    <vt:lpwstr>TelefonDirekt</vt:lpwstr>
  </property>
  <property fmtid="{D5CDD505-2E9C-101B-9397-08002B2CF9AE}" pid="6" name="BenutzerTelefaxDirekt">
    <vt:lpwstr>TelefaxDirekt</vt:lpwstr>
  </property>
  <property fmtid="{D5CDD505-2E9C-101B-9397-08002B2CF9AE}" pid="7" name="BenutzerMobil">
    <vt:lpwstr>Mobil</vt:lpwstr>
  </property>
  <property fmtid="{D5CDD505-2E9C-101B-9397-08002B2CF9AE}" pid="8" name="BenutzerEMail">
    <vt:lpwstr>E-Mail</vt:lpwstr>
  </property>
  <property fmtid="{D5CDD505-2E9C-101B-9397-08002B2CF9AE}" pid="9" name="FirmaRechtlicherFirmenname">
    <vt:lpwstr>RechtlicherFirmenname</vt:lpwstr>
  </property>
  <property fmtid="{D5CDD505-2E9C-101B-9397-08002B2CF9AE}" pid="10" name="FirmaFirmaInGruss">
    <vt:lpwstr>FirmaInGruss</vt:lpwstr>
  </property>
  <property fmtid="{D5CDD505-2E9C-101B-9397-08002B2CF9AE}" pid="11" name="FirmaOrganisationseinheit">
    <vt:lpwstr>Organisationseinheit</vt:lpwstr>
  </property>
  <property fmtid="{D5CDD505-2E9C-101B-9397-08002B2CF9AE}" pid="12" name="FirmaAdresse1">
    <vt:lpwstr>Adresse1</vt:lpwstr>
  </property>
  <property fmtid="{D5CDD505-2E9C-101B-9397-08002B2CF9AE}" pid="13" name="FirmaAdresse2">
    <vt:lpwstr>Adresse2</vt:lpwstr>
  </property>
  <property fmtid="{D5CDD505-2E9C-101B-9397-08002B2CF9AE}" pid="14" name="FirmaAdresse3">
    <vt:lpwstr>Adresse3</vt:lpwstr>
  </property>
  <property fmtid="{D5CDD505-2E9C-101B-9397-08002B2CF9AE}" pid="15" name="FirmaTelefon">
    <vt:lpwstr>Telefon</vt:lpwstr>
  </property>
  <property fmtid="{D5CDD505-2E9C-101B-9397-08002B2CF9AE}" pid="16" name="FirmaTelefax">
    <vt:lpwstr>Telefax</vt:lpwstr>
  </property>
  <property fmtid="{D5CDD505-2E9C-101B-9397-08002B2CF9AE}" pid="17" name="FirmaInternet">
    <vt:lpwstr>Internet</vt:lpwstr>
  </property>
  <property fmtid="{D5CDD505-2E9C-101B-9397-08002B2CF9AE}" pid="18" name="FirmaAbkOrganisationseinheit">
    <vt:lpwstr>AbkOrganisationseinheit</vt:lpwstr>
  </property>
  <property fmtid="{D5CDD505-2E9C-101B-9397-08002B2CF9AE}" pid="19" name="BenutzerOrt">
    <vt:lpwstr>Ort</vt:lpwstr>
  </property>
  <property fmtid="{D5CDD505-2E9C-101B-9397-08002B2CF9AE}" pid="20" name="Abbrechen">
    <vt:lpwstr>-</vt:lpwstr>
  </property>
  <property fmtid="{D5CDD505-2E9C-101B-9397-08002B2CF9AE}" pid="21" name="AdresseZusatz">
    <vt:lpwstr>Adresse Zusatz</vt:lpwstr>
  </property>
  <property fmtid="{D5CDD505-2E9C-101B-9397-08002B2CF9AE}" pid="22" name="BenutzerGebaeudeBueroNr">
    <vt:lpwstr>BenutzerGebaeudeBueroNr</vt:lpwstr>
  </property>
  <property fmtid="{D5CDD505-2E9C-101B-9397-08002B2CF9AE}" pid="23" name="FirmaIntranet">
    <vt:lpwstr>Intranet</vt:lpwstr>
  </property>
  <property fmtid="{D5CDD505-2E9C-101B-9397-08002B2CF9AE}" pid="24" name="BenutzerErstellerKurzzeichen">
    <vt:lpwstr>ErstellerKurzzeichen</vt:lpwstr>
  </property>
  <property fmtid="{D5CDD505-2E9C-101B-9397-08002B2CF9AE}" pid="25" name="FirmaInternetIntranetFusszeile">
    <vt:lpwstr>InternetIntranet</vt:lpwstr>
  </property>
  <property fmtid="{D5CDD505-2E9C-101B-9397-08002B2CF9AE}" pid="26" name="BenutzerVornameNameLinks">
    <vt:lpwstr>VornameNameLinks</vt:lpwstr>
  </property>
  <property fmtid="{D5CDD505-2E9C-101B-9397-08002B2CF9AE}" pid="27" name="BenutzerFunktion">
    <vt:lpwstr>Funktion</vt:lpwstr>
  </property>
  <property fmtid="{D5CDD505-2E9C-101B-9397-08002B2CF9AE}" pid="28" name="BenutzerFunktionLinks">
    <vt:lpwstr>FunktionLinks</vt:lpwstr>
  </property>
  <property fmtid="{D5CDD505-2E9C-101B-9397-08002B2CF9AE}" pid="29" name="Formulartitel">
    <vt:lpwstr>Projekt Migration Mail</vt:lpwstr>
  </property>
  <property fmtid="{D5CDD505-2E9C-101B-9397-08002B2CF9AE}" pid="30" name="FirmaLand">
    <vt:lpwstr>FirmaLand</vt:lpwstr>
  </property>
  <property fmtid="{D5CDD505-2E9C-101B-9397-08002B2CF9AE}" pid="31" name="Formular">
    <vt:lpwstr>Standard</vt:lpwstr>
  </property>
  <property fmtid="{D5CDD505-2E9C-101B-9397-08002B2CF9AE}" pid="32" name="FormularSeite">
    <vt:lpwstr>Brief</vt:lpwstr>
  </property>
  <property fmtid="{D5CDD505-2E9C-101B-9397-08002B2CF9AE}" pid="33" name="ContentTypeId">
    <vt:lpwstr>0x0101004EC50A78A728824B8054493304786E5E</vt:lpwstr>
  </property>
  <property fmtid="{D5CDD505-2E9C-101B-9397-08002B2CF9AE}" pid="34" name="VERSION">
    <vt:lpwstr>1.0.0</vt:lpwstr>
  </property>
  <property fmtid="{D5CDD505-2E9C-101B-9397-08002B2CF9AE}" pid="35" name="SBB">
    <vt:lpwstr>1</vt:lpwstr>
  </property>
  <property fmtid="{D5CDD505-2E9C-101B-9397-08002B2CF9AE}" pid="36" name="_dlc_DocIdItemGuid">
    <vt:lpwstr>c29bd5e3-40bd-40a6-b7fe-30fe6e43b69d</vt:lpwstr>
  </property>
  <property fmtid="{D5CDD505-2E9C-101B-9397-08002B2CF9AE}" pid="37" name="Confidentiality">
    <vt:lpwstr>2;#Intern|62a0be02-f36a-4921-b808-50c565cb6ae4</vt:lpwstr>
  </property>
  <property fmtid="{D5CDD505-2E9C-101B-9397-08002B2CF9AE}" pid="38" name="Status">
    <vt:lpwstr>1;#In Arbeit|5da52893-878e-4f16-8c0f-6f1d371a87cc</vt:lpwstr>
  </property>
  <property fmtid="{D5CDD505-2E9C-101B-9397-08002B2CF9AE}" pid="39" name="Keyword">
    <vt:lpwstr/>
  </property>
  <property fmtid="{D5CDD505-2E9C-101B-9397-08002B2CF9AE}" pid="40" name="DocumentOwner">
    <vt:lpwstr/>
  </property>
  <property fmtid="{D5CDD505-2E9C-101B-9397-08002B2CF9AE}" pid="41" name="AuthorisedAudience">
    <vt:lpwstr/>
  </property>
  <property fmtid="{D5CDD505-2E9C-101B-9397-08002B2CF9AE}" pid="42" name="Status_0">
    <vt:lpwstr>In Arbeit|5da52893-878e-4f16-8c0f-6f1d371a87cc</vt:lpwstr>
  </property>
  <property fmtid="{D5CDD505-2E9C-101B-9397-08002B2CF9AE}" pid="43" name="Confidentiality_0">
    <vt:lpwstr>Intern|62a0be02-f36a-4921-b808-50c565cb6ae4</vt:lpwstr>
  </property>
  <property fmtid="{D5CDD505-2E9C-101B-9397-08002B2CF9AE}" pid="44" name="Keyword_0">
    <vt:lpwstr/>
  </property>
  <property fmtid="{D5CDD505-2E9C-101B-9397-08002B2CF9AE}" pid="45" name="MP_InheritedTags">
    <vt:lpwstr/>
  </property>
  <property fmtid="{D5CDD505-2E9C-101B-9397-08002B2CF9AE}" pid="46" name="xd_ProgID">
    <vt:lpwstr/>
  </property>
  <property fmtid="{D5CDD505-2E9C-101B-9397-08002B2CF9AE}" pid="47" name="ComplianceAssetId">
    <vt:lpwstr/>
  </property>
  <property fmtid="{D5CDD505-2E9C-101B-9397-08002B2CF9AE}" pid="48" name="TemplateUrl">
    <vt:lpwstr/>
  </property>
  <property fmtid="{D5CDD505-2E9C-101B-9397-08002B2CF9AE}" pid="49" name="Temiprincipali">
    <vt:lpwstr>COVID-19</vt:lpwstr>
  </property>
  <property fmtid="{D5CDD505-2E9C-101B-9397-08002B2CF9AE}" pid="50" name="Hauptthemen">
    <vt:lpwstr>COVID-19</vt:lpwstr>
  </property>
  <property fmtid="{D5CDD505-2E9C-101B-9397-08002B2CF9AE}" pid="51" name="Thèmeprincipal">
    <vt:lpwstr>COVID-19</vt:lpwstr>
  </property>
  <property fmtid="{D5CDD505-2E9C-101B-9397-08002B2CF9AE}" pid="52" name="xd_Signature">
    <vt:bool>false</vt:bool>
  </property>
</Properties>
</file>